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C5BDD" w14:textId="2F4075EB" w:rsidR="0069475D" w:rsidRPr="002B294B" w:rsidRDefault="00F707E3" w:rsidP="0017451F">
      <w:pPr>
        <w:pStyle w:val="DocTitle"/>
        <w:ind w:left="-2592" w:right="-1152"/>
        <w:jc w:val="center"/>
        <w:rPr>
          <w:rFonts w:ascii="Calibri" w:hAnsi="Calibri" w:cs="Calibri"/>
          <w:i w:val="0"/>
          <w:iCs/>
          <w:sz w:val="24"/>
          <w:szCs w:val="24"/>
        </w:rPr>
      </w:pPr>
      <w:r>
        <w:rPr>
          <w:rFonts w:ascii="Calibri" w:hAnsi="Calibri" w:cs="Calibri"/>
          <w:i w:val="0"/>
          <w:iCs/>
          <w:sz w:val="24"/>
          <w:szCs w:val="24"/>
        </w:rPr>
        <w:t>`</w:t>
      </w:r>
    </w:p>
    <w:p w14:paraId="008D131E" w14:textId="77777777" w:rsidR="0069475D" w:rsidRPr="002B294B" w:rsidRDefault="00B815C4" w:rsidP="0017451F">
      <w:pPr>
        <w:pStyle w:val="DocTitle"/>
        <w:ind w:left="-2592" w:right="-1152"/>
        <w:jc w:val="center"/>
        <w:rPr>
          <w:rFonts w:ascii="Calibri" w:hAnsi="Calibri" w:cs="Calibri"/>
          <w:i w:val="0"/>
          <w:iCs/>
          <w:sz w:val="24"/>
          <w:szCs w:val="24"/>
        </w:rPr>
      </w:pPr>
      <w:r>
        <w:rPr>
          <w:rFonts w:ascii="Calibri" w:hAnsi="Calibri" w:cs="Calibri"/>
          <w:i w:val="0"/>
          <w:noProof/>
          <w:sz w:val="24"/>
          <w:szCs w:val="24"/>
        </w:rPr>
        <w:drawing>
          <wp:inline distT="0" distB="0" distL="0" distR="0" wp14:anchorId="7A37528A" wp14:editId="37667E42">
            <wp:extent cx="1019175" cy="333375"/>
            <wp:effectExtent l="0" t="0" r="9525" b="9525"/>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333375"/>
                    </a:xfrm>
                    <a:prstGeom prst="rect">
                      <a:avLst/>
                    </a:prstGeom>
                    <a:noFill/>
                    <a:ln>
                      <a:noFill/>
                    </a:ln>
                  </pic:spPr>
                </pic:pic>
              </a:graphicData>
            </a:graphic>
          </wp:inline>
        </w:drawing>
      </w:r>
    </w:p>
    <w:tbl>
      <w:tblPr>
        <w:tblW w:w="13336" w:type="dxa"/>
        <w:tblBorders>
          <w:top w:val="single" w:sz="12" w:space="0" w:color="auto"/>
        </w:tblBorders>
        <w:tblLayout w:type="fixed"/>
        <w:tblLook w:val="0000" w:firstRow="0" w:lastRow="0" w:firstColumn="0" w:lastColumn="0" w:noHBand="0" w:noVBand="0"/>
      </w:tblPr>
      <w:tblGrid>
        <w:gridCol w:w="2250"/>
        <w:gridCol w:w="6570"/>
        <w:gridCol w:w="4516"/>
      </w:tblGrid>
      <w:tr w:rsidR="0069475D" w:rsidRPr="002B294B" w14:paraId="0C5345C8" w14:textId="77777777" w:rsidTr="0017451F">
        <w:trPr>
          <w:trHeight w:val="256"/>
        </w:trPr>
        <w:tc>
          <w:tcPr>
            <w:tcW w:w="13336" w:type="dxa"/>
            <w:gridSpan w:val="3"/>
            <w:tcBorders>
              <w:top w:val="single" w:sz="12" w:space="0" w:color="auto"/>
            </w:tcBorders>
          </w:tcPr>
          <w:p w14:paraId="3F23139B" w14:textId="4098F777" w:rsidR="0069475D" w:rsidRPr="002B294B" w:rsidRDefault="0069475D" w:rsidP="003D20C3">
            <w:pPr>
              <w:jc w:val="center"/>
              <w:rPr>
                <w:rFonts w:ascii="Calibri" w:hAnsi="Calibri" w:cs="Calibri"/>
                <w:b/>
                <w:noProof/>
                <w:sz w:val="32"/>
                <w:szCs w:val="32"/>
              </w:rPr>
            </w:pPr>
            <w:r w:rsidRPr="002B294B">
              <w:rPr>
                <w:rFonts w:ascii="Palatino Linotype" w:hAnsi="Palatino Linotype" w:cs="Arial"/>
                <w:b/>
                <w:noProof/>
                <w:sz w:val="28"/>
                <w:szCs w:val="28"/>
              </w:rPr>
              <w:t>Suppli</w:t>
            </w:r>
            <w:r w:rsidR="00811262">
              <w:rPr>
                <w:rFonts w:ascii="Palatino Linotype" w:hAnsi="Palatino Linotype" w:cs="Arial"/>
                <w:b/>
                <w:noProof/>
                <w:sz w:val="28"/>
                <w:szCs w:val="28"/>
              </w:rPr>
              <w:t>e</w:t>
            </w:r>
            <w:r w:rsidR="00666547">
              <w:rPr>
                <w:rFonts w:ascii="Palatino Linotype" w:hAnsi="Palatino Linotype" w:cs="Arial"/>
                <w:b/>
                <w:noProof/>
                <w:sz w:val="28"/>
                <w:szCs w:val="28"/>
              </w:rPr>
              <w:t>r Lifecycle Management 10.1.1.</w:t>
            </w:r>
            <w:r w:rsidR="006D0F68">
              <w:rPr>
                <w:rFonts w:ascii="Palatino Linotype" w:hAnsi="Palatino Linotype" w:cs="Arial"/>
                <w:b/>
                <w:noProof/>
                <w:sz w:val="28"/>
                <w:szCs w:val="28"/>
              </w:rPr>
              <w:t>20</w:t>
            </w:r>
            <w:r w:rsidR="00F2566A">
              <w:rPr>
                <w:rFonts w:ascii="Palatino Linotype" w:hAnsi="Palatino Linotype" w:cs="Arial"/>
                <w:b/>
                <w:noProof/>
                <w:sz w:val="28"/>
                <w:szCs w:val="28"/>
              </w:rPr>
              <w:t xml:space="preserve"> </w:t>
            </w:r>
            <w:r w:rsidR="00B815C4">
              <w:rPr>
                <w:rFonts w:ascii="Palatino Linotype" w:hAnsi="Palatino Linotype" w:cs="Arial"/>
                <w:b/>
                <w:noProof/>
                <w:sz w:val="28"/>
                <w:szCs w:val="28"/>
              </w:rPr>
              <w:t>Release Card</w:t>
            </w:r>
          </w:p>
          <w:p w14:paraId="3FB3F382" w14:textId="5F79B9A1" w:rsidR="0069475D" w:rsidRPr="002B294B" w:rsidRDefault="003738F3" w:rsidP="003738F3">
            <w:pPr>
              <w:tabs>
                <w:tab w:val="left" w:pos="4933"/>
              </w:tabs>
              <w:ind w:right="1584"/>
              <w:rPr>
                <w:rFonts w:ascii="Calibri" w:hAnsi="Calibri" w:cs="Calibri"/>
                <w:b/>
                <w:noProof/>
                <w:sz w:val="24"/>
                <w:szCs w:val="24"/>
              </w:rPr>
            </w:pPr>
            <w:r>
              <w:rPr>
                <w:rFonts w:ascii="Calibri" w:hAnsi="Calibri" w:cs="Calibri"/>
                <w:b/>
                <w:noProof/>
                <w:sz w:val="24"/>
                <w:szCs w:val="24"/>
              </w:rPr>
              <w:tab/>
            </w:r>
          </w:p>
          <w:p w14:paraId="75918B21" w14:textId="77777777" w:rsidR="0069475D" w:rsidRPr="002B294B" w:rsidRDefault="0069475D" w:rsidP="0017451F">
            <w:pPr>
              <w:ind w:right="1584"/>
              <w:jc w:val="center"/>
              <w:rPr>
                <w:rFonts w:ascii="Calibri" w:hAnsi="Calibri" w:cs="Calibri"/>
                <w:b/>
                <w:noProof/>
                <w:sz w:val="24"/>
                <w:szCs w:val="24"/>
              </w:rPr>
            </w:pPr>
          </w:p>
          <w:p w14:paraId="6B936713" w14:textId="77777777" w:rsidR="0069475D" w:rsidRPr="002B294B" w:rsidRDefault="0069475D" w:rsidP="0017451F">
            <w:pPr>
              <w:ind w:right="1584"/>
              <w:jc w:val="center"/>
              <w:rPr>
                <w:rFonts w:ascii="Calibri" w:hAnsi="Calibri" w:cs="Calibri"/>
                <w:b/>
                <w:noProof/>
                <w:sz w:val="24"/>
                <w:szCs w:val="24"/>
              </w:rPr>
            </w:pPr>
          </w:p>
          <w:p w14:paraId="10E627EF" w14:textId="77777777" w:rsidR="0069475D" w:rsidRPr="002B294B" w:rsidRDefault="0069475D" w:rsidP="0017451F">
            <w:pPr>
              <w:ind w:right="1584"/>
              <w:jc w:val="center"/>
              <w:rPr>
                <w:rFonts w:ascii="Calibri" w:hAnsi="Calibri" w:cs="Calibri"/>
                <w:b/>
                <w:noProof/>
                <w:sz w:val="24"/>
                <w:szCs w:val="24"/>
              </w:rPr>
            </w:pPr>
          </w:p>
          <w:p w14:paraId="6896C22E" w14:textId="77777777" w:rsidR="0069475D" w:rsidRPr="002B294B" w:rsidRDefault="0069475D" w:rsidP="0017451F">
            <w:pPr>
              <w:ind w:right="1584"/>
              <w:jc w:val="center"/>
              <w:rPr>
                <w:rFonts w:ascii="Calibri" w:hAnsi="Calibri" w:cs="Calibri"/>
                <w:b/>
                <w:noProof/>
                <w:sz w:val="24"/>
                <w:szCs w:val="24"/>
              </w:rPr>
            </w:pPr>
          </w:p>
          <w:p w14:paraId="7AA44E0D" w14:textId="77777777" w:rsidR="0069475D" w:rsidRPr="002B294B" w:rsidRDefault="0069475D" w:rsidP="0017451F">
            <w:pPr>
              <w:ind w:right="1584"/>
              <w:jc w:val="center"/>
              <w:rPr>
                <w:rFonts w:ascii="Calibri" w:hAnsi="Calibri" w:cs="Calibri"/>
                <w:b/>
                <w:noProof/>
                <w:sz w:val="24"/>
                <w:szCs w:val="24"/>
              </w:rPr>
            </w:pPr>
          </w:p>
        </w:tc>
      </w:tr>
      <w:tr w:rsidR="0069475D" w:rsidRPr="002B294B" w14:paraId="6BB32DF7" w14:textId="77777777" w:rsidTr="00D21D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4516" w:type="dxa"/>
          <w:trHeight w:val="634"/>
        </w:trPr>
        <w:tc>
          <w:tcPr>
            <w:tcW w:w="2250" w:type="dxa"/>
          </w:tcPr>
          <w:p w14:paraId="71A8C346" w14:textId="77777777" w:rsidR="0069475D" w:rsidRPr="002B294B" w:rsidRDefault="0069475D" w:rsidP="00B16F72">
            <w:pPr>
              <w:jc w:val="right"/>
              <w:rPr>
                <w:rFonts w:ascii="Calibri" w:hAnsi="Calibri" w:cs="Calibri"/>
                <w:b/>
                <w:sz w:val="24"/>
                <w:szCs w:val="24"/>
              </w:rPr>
            </w:pPr>
            <w:r w:rsidRPr="002B294B">
              <w:rPr>
                <w:rFonts w:ascii="Calibri" w:hAnsi="Calibri" w:cs="Calibri"/>
                <w:b/>
                <w:sz w:val="24"/>
                <w:szCs w:val="24"/>
              </w:rPr>
              <w:t>Product(s):</w:t>
            </w:r>
          </w:p>
          <w:p w14:paraId="7258486A" w14:textId="77777777" w:rsidR="0069475D" w:rsidRPr="002B294B" w:rsidRDefault="0069475D" w:rsidP="00B16F72">
            <w:pPr>
              <w:jc w:val="right"/>
              <w:rPr>
                <w:rFonts w:ascii="Calibri" w:hAnsi="Calibri" w:cs="Calibri"/>
                <w:sz w:val="24"/>
                <w:szCs w:val="24"/>
              </w:rPr>
            </w:pPr>
          </w:p>
        </w:tc>
        <w:tc>
          <w:tcPr>
            <w:tcW w:w="6570" w:type="dxa"/>
          </w:tcPr>
          <w:p w14:paraId="3FDF119B" w14:textId="77777777" w:rsidR="0069475D" w:rsidRPr="00E06DB7" w:rsidRDefault="0069475D" w:rsidP="00873D85">
            <w:pPr>
              <w:rPr>
                <w:rFonts w:ascii="Helv" w:hAnsi="Helv" w:cs="Helv"/>
                <w:sz w:val="22"/>
                <w:szCs w:val="22"/>
              </w:rPr>
            </w:pPr>
            <w:r w:rsidRPr="002B294B">
              <w:rPr>
                <w:rFonts w:ascii="Calibri" w:hAnsi="Calibri" w:cs="Calibri"/>
                <w:sz w:val="22"/>
                <w:szCs w:val="22"/>
              </w:rPr>
              <w:t>IBM Emptoris Supplier Lifecycle Management</w:t>
            </w:r>
          </w:p>
        </w:tc>
      </w:tr>
      <w:tr w:rsidR="0069475D" w:rsidRPr="002B294B" w14:paraId="30583E0A" w14:textId="77777777" w:rsidTr="00B16F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4516" w:type="dxa"/>
        </w:trPr>
        <w:tc>
          <w:tcPr>
            <w:tcW w:w="2250" w:type="dxa"/>
          </w:tcPr>
          <w:p w14:paraId="53F74195" w14:textId="77777777" w:rsidR="0069475D" w:rsidRPr="002B294B" w:rsidRDefault="0069475D" w:rsidP="00B16F72">
            <w:pPr>
              <w:jc w:val="right"/>
              <w:rPr>
                <w:rFonts w:ascii="Calibri" w:hAnsi="Calibri" w:cs="Calibri"/>
                <w:b/>
                <w:sz w:val="24"/>
                <w:szCs w:val="24"/>
              </w:rPr>
            </w:pPr>
            <w:r w:rsidRPr="002B294B">
              <w:rPr>
                <w:rFonts w:ascii="Calibri" w:hAnsi="Calibri" w:cs="Calibri"/>
                <w:b/>
                <w:sz w:val="24"/>
                <w:szCs w:val="24"/>
              </w:rPr>
              <w:t>Release Version:</w:t>
            </w:r>
          </w:p>
          <w:p w14:paraId="4F9BDDD9" w14:textId="77777777" w:rsidR="0069475D" w:rsidRPr="002B294B" w:rsidRDefault="0069475D" w:rsidP="00B16F72">
            <w:pPr>
              <w:jc w:val="right"/>
              <w:rPr>
                <w:rFonts w:ascii="Calibri" w:hAnsi="Calibri" w:cs="Calibri"/>
                <w:sz w:val="24"/>
                <w:szCs w:val="24"/>
              </w:rPr>
            </w:pPr>
          </w:p>
        </w:tc>
        <w:tc>
          <w:tcPr>
            <w:tcW w:w="6570" w:type="dxa"/>
          </w:tcPr>
          <w:p w14:paraId="299ABD2D" w14:textId="6DF15779" w:rsidR="0069475D" w:rsidRPr="002B294B" w:rsidRDefault="0069475D" w:rsidP="00D308D6">
            <w:pPr>
              <w:rPr>
                <w:rFonts w:ascii="Calibri" w:hAnsi="Calibri" w:cs="Calibri"/>
                <w:sz w:val="24"/>
                <w:szCs w:val="24"/>
              </w:rPr>
            </w:pPr>
            <w:r w:rsidRPr="002B294B">
              <w:rPr>
                <w:rFonts w:ascii="Calibri" w:hAnsi="Calibri" w:cs="Calibri"/>
                <w:sz w:val="22"/>
                <w:szCs w:val="22"/>
              </w:rPr>
              <w:t>Suppli</w:t>
            </w:r>
            <w:r w:rsidR="00666547">
              <w:rPr>
                <w:rFonts w:ascii="Calibri" w:hAnsi="Calibri" w:cs="Calibri"/>
                <w:sz w:val="22"/>
                <w:szCs w:val="22"/>
              </w:rPr>
              <w:t>er Lifecycle Management 10.1.1.</w:t>
            </w:r>
            <w:r w:rsidR="006D0F68">
              <w:rPr>
                <w:rFonts w:ascii="Calibri" w:hAnsi="Calibri" w:cs="Calibri"/>
                <w:sz w:val="22"/>
                <w:szCs w:val="22"/>
              </w:rPr>
              <w:t>20</w:t>
            </w:r>
            <w:r w:rsidR="00457D25">
              <w:rPr>
                <w:rFonts w:ascii="Calibri" w:hAnsi="Calibri" w:cs="Calibri"/>
                <w:sz w:val="22"/>
                <w:szCs w:val="22"/>
              </w:rPr>
              <w:t xml:space="preserve"> </w:t>
            </w:r>
            <w:r w:rsidRPr="002B294B">
              <w:rPr>
                <w:rFonts w:ascii="Calibri" w:hAnsi="Calibri" w:cs="Calibri"/>
                <w:sz w:val="22"/>
                <w:szCs w:val="22"/>
              </w:rPr>
              <w:t>Release</w:t>
            </w:r>
          </w:p>
        </w:tc>
      </w:tr>
      <w:tr w:rsidR="0069475D" w:rsidRPr="002B294B" w14:paraId="4238818A" w14:textId="77777777" w:rsidTr="00B16F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4516" w:type="dxa"/>
        </w:trPr>
        <w:tc>
          <w:tcPr>
            <w:tcW w:w="2250" w:type="dxa"/>
          </w:tcPr>
          <w:p w14:paraId="4450E58B" w14:textId="77777777" w:rsidR="0069475D" w:rsidRPr="002B294B" w:rsidRDefault="0069475D" w:rsidP="00B16F72">
            <w:pPr>
              <w:jc w:val="right"/>
              <w:rPr>
                <w:rFonts w:ascii="Calibri" w:hAnsi="Calibri" w:cs="Calibri"/>
                <w:b/>
                <w:sz w:val="24"/>
                <w:szCs w:val="24"/>
              </w:rPr>
            </w:pPr>
            <w:r w:rsidRPr="002B294B">
              <w:rPr>
                <w:rFonts w:ascii="Calibri" w:hAnsi="Calibri" w:cs="Calibri"/>
                <w:b/>
                <w:sz w:val="24"/>
                <w:szCs w:val="24"/>
              </w:rPr>
              <w:t>Author:</w:t>
            </w:r>
          </w:p>
          <w:p w14:paraId="6E82CC27" w14:textId="77777777" w:rsidR="0069475D" w:rsidRPr="002B294B" w:rsidRDefault="0069475D" w:rsidP="00B16F72">
            <w:pPr>
              <w:jc w:val="right"/>
              <w:rPr>
                <w:rFonts w:ascii="Calibri" w:hAnsi="Calibri" w:cs="Calibri"/>
                <w:sz w:val="24"/>
                <w:szCs w:val="24"/>
              </w:rPr>
            </w:pPr>
          </w:p>
        </w:tc>
        <w:tc>
          <w:tcPr>
            <w:tcW w:w="6570" w:type="dxa"/>
          </w:tcPr>
          <w:p w14:paraId="2ADED906" w14:textId="5B8649BF" w:rsidR="0069475D" w:rsidRPr="002B294B" w:rsidRDefault="00666547" w:rsidP="0017451F">
            <w:pPr>
              <w:rPr>
                <w:rFonts w:ascii="Calibri" w:hAnsi="Calibri" w:cs="Calibri"/>
                <w:sz w:val="24"/>
                <w:szCs w:val="24"/>
              </w:rPr>
            </w:pPr>
            <w:r>
              <w:rPr>
                <w:rFonts w:ascii="Calibri" w:hAnsi="Calibri" w:cs="Calibri"/>
                <w:sz w:val="24"/>
                <w:szCs w:val="24"/>
              </w:rPr>
              <w:t>ND</w:t>
            </w:r>
          </w:p>
        </w:tc>
      </w:tr>
      <w:tr w:rsidR="0069475D" w:rsidRPr="002B294B" w14:paraId="54403ED7" w14:textId="77777777" w:rsidTr="00B16F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4516" w:type="dxa"/>
          <w:trHeight w:val="70"/>
        </w:trPr>
        <w:tc>
          <w:tcPr>
            <w:tcW w:w="2250" w:type="dxa"/>
          </w:tcPr>
          <w:p w14:paraId="0CCE541E" w14:textId="77777777" w:rsidR="0069475D" w:rsidRPr="002B294B" w:rsidRDefault="0069475D" w:rsidP="00B16F72">
            <w:pPr>
              <w:jc w:val="right"/>
              <w:rPr>
                <w:rFonts w:ascii="Calibri" w:hAnsi="Calibri" w:cs="Calibri"/>
                <w:b/>
                <w:sz w:val="24"/>
                <w:szCs w:val="24"/>
              </w:rPr>
            </w:pPr>
            <w:r w:rsidRPr="002B294B">
              <w:rPr>
                <w:rFonts w:ascii="Calibri" w:hAnsi="Calibri" w:cs="Calibri"/>
                <w:b/>
                <w:sz w:val="24"/>
                <w:szCs w:val="24"/>
              </w:rPr>
              <w:t>Quality Certified by:</w:t>
            </w:r>
          </w:p>
          <w:p w14:paraId="627DB33A" w14:textId="77777777" w:rsidR="0069475D" w:rsidRPr="002B294B" w:rsidRDefault="0069475D" w:rsidP="00B16F72">
            <w:pPr>
              <w:jc w:val="right"/>
              <w:rPr>
                <w:rFonts w:ascii="Calibri" w:hAnsi="Calibri" w:cs="Calibri"/>
                <w:sz w:val="24"/>
                <w:szCs w:val="24"/>
              </w:rPr>
            </w:pPr>
          </w:p>
        </w:tc>
        <w:tc>
          <w:tcPr>
            <w:tcW w:w="6570" w:type="dxa"/>
          </w:tcPr>
          <w:p w14:paraId="0B5197FB" w14:textId="77777777" w:rsidR="0069475D" w:rsidRPr="002B294B" w:rsidRDefault="0069475D" w:rsidP="001C5C3A">
            <w:pPr>
              <w:rPr>
                <w:rFonts w:ascii="Calibri" w:hAnsi="Calibri" w:cs="Calibri"/>
                <w:sz w:val="24"/>
                <w:szCs w:val="24"/>
              </w:rPr>
            </w:pPr>
            <w:r w:rsidRPr="002B294B">
              <w:rPr>
                <w:rFonts w:ascii="Calibri" w:hAnsi="Calibri" w:cs="Calibri"/>
                <w:sz w:val="24"/>
                <w:szCs w:val="24"/>
              </w:rPr>
              <w:t xml:space="preserve">SLM QA </w:t>
            </w:r>
          </w:p>
        </w:tc>
      </w:tr>
    </w:tbl>
    <w:p w14:paraId="3FB7A2F6" w14:textId="77777777" w:rsidR="0069475D" w:rsidRPr="002B294B" w:rsidRDefault="0069475D" w:rsidP="0017451F">
      <w:pPr>
        <w:ind w:right="1584"/>
        <w:rPr>
          <w:rFonts w:ascii="Calibri" w:hAnsi="Calibri" w:cs="Calibri"/>
          <w:sz w:val="24"/>
          <w:szCs w:val="24"/>
        </w:rPr>
      </w:pPr>
    </w:p>
    <w:p w14:paraId="02F37D94" w14:textId="77777777" w:rsidR="0069475D" w:rsidRPr="002B294B" w:rsidRDefault="0069475D" w:rsidP="0017451F">
      <w:pPr>
        <w:ind w:right="1584"/>
        <w:rPr>
          <w:rFonts w:ascii="Calibri" w:hAnsi="Calibri" w:cs="Calibri"/>
          <w:sz w:val="24"/>
          <w:szCs w:val="24"/>
        </w:rPr>
      </w:pPr>
    </w:p>
    <w:p w14:paraId="522551CF" w14:textId="77777777" w:rsidR="0069475D" w:rsidRDefault="0069475D" w:rsidP="0017451F">
      <w:pPr>
        <w:ind w:right="1584"/>
        <w:rPr>
          <w:rFonts w:ascii="Calibri" w:hAnsi="Calibri" w:cs="Calibri"/>
          <w:b/>
          <w:sz w:val="28"/>
          <w:szCs w:val="28"/>
        </w:rPr>
      </w:pPr>
    </w:p>
    <w:p w14:paraId="7CC05122" w14:textId="77777777" w:rsidR="0040684E" w:rsidRDefault="0040684E" w:rsidP="0017451F">
      <w:pPr>
        <w:ind w:right="1584"/>
        <w:rPr>
          <w:rFonts w:ascii="Calibri" w:hAnsi="Calibri" w:cs="Calibri"/>
          <w:b/>
          <w:sz w:val="28"/>
          <w:szCs w:val="28"/>
        </w:rPr>
      </w:pPr>
    </w:p>
    <w:p w14:paraId="78F57B83" w14:textId="77777777" w:rsidR="0040684E" w:rsidRDefault="0040684E" w:rsidP="0017451F">
      <w:pPr>
        <w:ind w:right="1584"/>
        <w:rPr>
          <w:rFonts w:ascii="Calibri" w:hAnsi="Calibri" w:cs="Calibri"/>
          <w:b/>
          <w:sz w:val="28"/>
          <w:szCs w:val="28"/>
        </w:rPr>
      </w:pPr>
    </w:p>
    <w:p w14:paraId="7C903BA9" w14:textId="77777777" w:rsidR="0040684E" w:rsidRDefault="0040684E" w:rsidP="0017451F">
      <w:pPr>
        <w:ind w:right="1584"/>
        <w:rPr>
          <w:rFonts w:ascii="Calibri" w:hAnsi="Calibri" w:cs="Calibri"/>
          <w:b/>
          <w:sz w:val="28"/>
          <w:szCs w:val="28"/>
        </w:rPr>
      </w:pPr>
    </w:p>
    <w:p w14:paraId="444DB1F6" w14:textId="77777777" w:rsidR="0040684E" w:rsidRDefault="0040684E" w:rsidP="0017451F">
      <w:pPr>
        <w:ind w:right="1584"/>
        <w:rPr>
          <w:rFonts w:ascii="Calibri" w:hAnsi="Calibri" w:cs="Calibri"/>
          <w:b/>
          <w:sz w:val="28"/>
          <w:szCs w:val="28"/>
        </w:rPr>
      </w:pPr>
    </w:p>
    <w:p w14:paraId="73B11609" w14:textId="77777777" w:rsidR="0040684E" w:rsidRDefault="0040684E" w:rsidP="0017451F">
      <w:pPr>
        <w:ind w:right="1584"/>
        <w:rPr>
          <w:rFonts w:ascii="Calibri" w:hAnsi="Calibri" w:cs="Calibri"/>
          <w:b/>
          <w:sz w:val="28"/>
          <w:szCs w:val="28"/>
        </w:rPr>
      </w:pPr>
    </w:p>
    <w:p w14:paraId="6BA75825" w14:textId="77777777" w:rsidR="0040684E" w:rsidRPr="002B294B" w:rsidRDefault="0040684E" w:rsidP="0017451F">
      <w:pPr>
        <w:ind w:right="1584"/>
        <w:rPr>
          <w:rFonts w:ascii="Calibri" w:hAnsi="Calibri" w:cs="Calibri"/>
          <w:b/>
          <w:sz w:val="28"/>
          <w:szCs w:val="28"/>
        </w:rPr>
      </w:pPr>
    </w:p>
    <w:p w14:paraId="0DED6D78" w14:textId="77777777" w:rsidR="0069475D" w:rsidRPr="002B294B" w:rsidRDefault="0069475D" w:rsidP="0017451F">
      <w:pPr>
        <w:ind w:right="1584"/>
        <w:rPr>
          <w:rFonts w:ascii="Calibri" w:hAnsi="Calibri" w:cs="Calibri"/>
          <w:b/>
          <w:sz w:val="28"/>
          <w:szCs w:val="28"/>
        </w:rPr>
      </w:pPr>
    </w:p>
    <w:p w14:paraId="688D48F7" w14:textId="77777777" w:rsidR="0069475D" w:rsidRDefault="0069475D" w:rsidP="005D676D">
      <w:pPr>
        <w:ind w:right="1584"/>
        <w:outlineLvl w:val="0"/>
        <w:rPr>
          <w:rFonts w:ascii="Calibri" w:hAnsi="Calibri" w:cs="Calibri"/>
          <w:b/>
          <w:sz w:val="28"/>
          <w:szCs w:val="28"/>
        </w:rPr>
      </w:pPr>
      <w:r w:rsidRPr="002B294B">
        <w:rPr>
          <w:rFonts w:ascii="Calibri" w:hAnsi="Calibri" w:cs="Calibri"/>
          <w:b/>
          <w:sz w:val="28"/>
          <w:szCs w:val="28"/>
        </w:rPr>
        <w:lastRenderedPageBreak/>
        <w:t>Build and Documents information:</w:t>
      </w:r>
    </w:p>
    <w:p w14:paraId="57A1433F" w14:textId="77777777" w:rsidR="00F77606" w:rsidRDefault="00F77606" w:rsidP="005D676D">
      <w:pPr>
        <w:ind w:right="1584"/>
        <w:outlineLvl w:val="0"/>
        <w:rPr>
          <w:rFonts w:ascii="Calibri" w:hAnsi="Calibri" w:cs="Calibri"/>
          <w:b/>
          <w:sz w:val="28"/>
          <w:szCs w:val="28"/>
        </w:rPr>
      </w:pPr>
    </w:p>
    <w:p w14:paraId="609DBE6C" w14:textId="5314B1E4" w:rsidR="00F77606" w:rsidRDefault="00F77606" w:rsidP="005D676D">
      <w:pPr>
        <w:ind w:right="1584"/>
        <w:outlineLvl w:val="0"/>
        <w:rPr>
          <w:rFonts w:ascii="Calibri" w:hAnsi="Calibri" w:cs="Calibri"/>
          <w:sz w:val="28"/>
          <w:szCs w:val="28"/>
        </w:rPr>
      </w:pPr>
      <w:r>
        <w:rPr>
          <w:rFonts w:ascii="Calibri" w:hAnsi="Calibri" w:cs="Calibri"/>
          <w:sz w:val="28"/>
          <w:szCs w:val="28"/>
        </w:rPr>
        <w:t>This is a UCD qualified build.</w:t>
      </w:r>
    </w:p>
    <w:p w14:paraId="1E9F1CB6" w14:textId="77777777" w:rsidR="00F77606" w:rsidRPr="00F77606" w:rsidRDefault="00F77606" w:rsidP="005D676D">
      <w:pPr>
        <w:ind w:right="1584"/>
        <w:outlineLvl w:val="0"/>
        <w:rPr>
          <w:rFonts w:ascii="Calibri" w:hAnsi="Calibri" w:cs="Calibri"/>
          <w:sz w:val="28"/>
          <w:szCs w:val="28"/>
        </w:rPr>
      </w:pPr>
    </w:p>
    <w:tbl>
      <w:tblPr>
        <w:tblW w:w="131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10"/>
        <w:gridCol w:w="3960"/>
        <w:gridCol w:w="6547"/>
      </w:tblGrid>
      <w:tr w:rsidR="0069475D" w:rsidRPr="00932F36" w14:paraId="5E757BD2" w14:textId="77777777" w:rsidTr="00666547">
        <w:trPr>
          <w:trHeight w:val="564"/>
        </w:trPr>
        <w:tc>
          <w:tcPr>
            <w:tcW w:w="2610" w:type="dxa"/>
          </w:tcPr>
          <w:p w14:paraId="0F352AAA" w14:textId="77777777" w:rsidR="0069475D" w:rsidRPr="00932F36" w:rsidRDefault="0069475D" w:rsidP="0024518E">
            <w:pPr>
              <w:rPr>
                <w:rFonts w:ascii="Calibri" w:hAnsi="Calibri" w:cs="Calibri"/>
                <w:b/>
                <w:sz w:val="24"/>
                <w:szCs w:val="24"/>
              </w:rPr>
            </w:pPr>
            <w:r w:rsidRPr="00932F36">
              <w:rPr>
                <w:rFonts w:ascii="Calibri" w:hAnsi="Calibri" w:cs="Calibri"/>
                <w:b/>
                <w:sz w:val="24"/>
                <w:szCs w:val="24"/>
              </w:rPr>
              <w:t>Build Version:</w:t>
            </w:r>
          </w:p>
        </w:tc>
        <w:tc>
          <w:tcPr>
            <w:tcW w:w="3960" w:type="dxa"/>
          </w:tcPr>
          <w:p w14:paraId="05B263B3" w14:textId="4BEEAFF2" w:rsidR="0069475D" w:rsidRPr="00932F36" w:rsidRDefault="000178F8" w:rsidP="00CD51EB">
            <w:pPr>
              <w:rPr>
                <w:rFonts w:asciiTheme="minorHAnsi" w:hAnsiTheme="minorHAnsi" w:cstheme="minorHAnsi"/>
                <w:bCs/>
                <w:sz w:val="22"/>
                <w:szCs w:val="22"/>
              </w:rPr>
            </w:pPr>
            <w:r>
              <w:rPr>
                <w:rFonts w:asciiTheme="minorHAnsi" w:hAnsiTheme="minorHAnsi" w:cstheme="minorHAnsi"/>
                <w:bCs/>
                <w:sz w:val="22"/>
                <w:szCs w:val="22"/>
              </w:rPr>
              <w:t>EMP-SLM_10.1.1</w:t>
            </w:r>
            <w:r w:rsidR="00F2566A">
              <w:rPr>
                <w:rFonts w:asciiTheme="minorHAnsi" w:hAnsiTheme="minorHAnsi" w:cstheme="minorHAnsi"/>
                <w:bCs/>
                <w:sz w:val="22"/>
                <w:szCs w:val="22"/>
              </w:rPr>
              <w:t>.</w:t>
            </w:r>
            <w:r w:rsidR="006D0F68">
              <w:rPr>
                <w:rFonts w:asciiTheme="minorHAnsi" w:hAnsiTheme="minorHAnsi" w:cstheme="minorHAnsi"/>
                <w:bCs/>
                <w:sz w:val="22"/>
                <w:szCs w:val="22"/>
              </w:rPr>
              <w:t>20</w:t>
            </w:r>
            <w:r w:rsidR="000F7E59" w:rsidRPr="00932F36">
              <w:rPr>
                <w:rFonts w:asciiTheme="minorHAnsi" w:hAnsiTheme="minorHAnsi" w:cstheme="minorHAnsi"/>
                <w:bCs/>
                <w:sz w:val="22"/>
                <w:szCs w:val="22"/>
              </w:rPr>
              <w:t>_</w:t>
            </w:r>
            <w:r w:rsidR="00F00309">
              <w:rPr>
                <w:rFonts w:asciiTheme="minorHAnsi" w:hAnsiTheme="minorHAnsi" w:cstheme="minorHAnsi"/>
                <w:bCs/>
                <w:sz w:val="22"/>
                <w:szCs w:val="22"/>
              </w:rPr>
              <w:t>5</w:t>
            </w:r>
            <w:r w:rsidR="00181191">
              <w:rPr>
                <w:rFonts w:asciiTheme="minorHAnsi" w:hAnsiTheme="minorHAnsi" w:cstheme="minorHAnsi"/>
                <w:bCs/>
                <w:sz w:val="22"/>
                <w:szCs w:val="22"/>
              </w:rPr>
              <w:t>9</w:t>
            </w:r>
            <w:r w:rsidR="00873D85" w:rsidRPr="00932F36">
              <w:rPr>
                <w:rFonts w:asciiTheme="minorHAnsi" w:hAnsiTheme="minorHAnsi" w:cstheme="minorHAnsi"/>
                <w:bCs/>
                <w:sz w:val="22"/>
                <w:szCs w:val="22"/>
              </w:rPr>
              <w:t>.zip</w:t>
            </w:r>
          </w:p>
        </w:tc>
        <w:tc>
          <w:tcPr>
            <w:tcW w:w="6547" w:type="dxa"/>
          </w:tcPr>
          <w:p w14:paraId="23062BE9" w14:textId="204F6D29" w:rsidR="00811262" w:rsidRPr="00811262" w:rsidRDefault="00811262" w:rsidP="00811262">
            <w:pPr>
              <w:rPr>
                <w:rFonts w:asciiTheme="minorHAnsi" w:hAnsiTheme="minorHAnsi" w:cstheme="minorHAnsi"/>
                <w:b/>
                <w:sz w:val="22"/>
                <w:szCs w:val="22"/>
              </w:rPr>
            </w:pPr>
            <w:r w:rsidRPr="00811262">
              <w:rPr>
                <w:rFonts w:asciiTheme="minorHAnsi" w:hAnsiTheme="minorHAnsi" w:cstheme="minorHAnsi"/>
                <w:b/>
                <w:sz w:val="22"/>
                <w:szCs w:val="22"/>
              </w:rPr>
              <w:t>UCD Build</w:t>
            </w:r>
          </w:p>
          <w:p w14:paraId="27A77663" w14:textId="5197251B" w:rsidR="0069475D" w:rsidRPr="00932F36" w:rsidRDefault="00666547" w:rsidP="000F7E59">
            <w:pPr>
              <w:rPr>
                <w:rFonts w:ascii="Calibri" w:hAnsi="Calibri" w:cs="Calibri"/>
                <w:bCs/>
                <w:sz w:val="24"/>
                <w:szCs w:val="24"/>
              </w:rPr>
            </w:pPr>
            <w:r w:rsidRPr="00666547">
              <w:rPr>
                <w:rFonts w:asciiTheme="minorHAnsi" w:hAnsiTheme="minorHAnsi" w:cstheme="minorHAnsi"/>
                <w:bCs/>
                <w:sz w:val="22"/>
                <w:szCs w:val="22"/>
              </w:rPr>
              <w:t>EMP_SLM_EMP_SLM_Dogwood_Fixpacks-B</w:t>
            </w:r>
            <w:r w:rsidR="00F00309">
              <w:rPr>
                <w:rFonts w:asciiTheme="minorHAnsi" w:hAnsiTheme="minorHAnsi" w:cstheme="minorHAnsi"/>
                <w:bCs/>
                <w:sz w:val="22"/>
                <w:szCs w:val="22"/>
              </w:rPr>
              <w:t>5</w:t>
            </w:r>
            <w:r w:rsidR="00967225">
              <w:rPr>
                <w:rFonts w:asciiTheme="minorHAnsi" w:hAnsiTheme="minorHAnsi" w:cstheme="minorHAnsi"/>
                <w:bCs/>
                <w:sz w:val="22"/>
                <w:szCs w:val="22"/>
              </w:rPr>
              <w:t>9</w:t>
            </w:r>
            <w:r w:rsidRPr="00666547">
              <w:rPr>
                <w:rFonts w:asciiTheme="minorHAnsi" w:hAnsiTheme="minorHAnsi" w:cstheme="minorHAnsi"/>
                <w:bCs/>
                <w:sz w:val="22"/>
                <w:szCs w:val="22"/>
              </w:rPr>
              <w:t>_UCD.zip</w:t>
            </w:r>
          </w:p>
        </w:tc>
      </w:tr>
      <w:tr w:rsidR="0040684E" w:rsidRPr="00633D6C" w14:paraId="2F2EDB51" w14:textId="77777777" w:rsidTr="00666547">
        <w:trPr>
          <w:trHeight w:val="92"/>
        </w:trPr>
        <w:tc>
          <w:tcPr>
            <w:tcW w:w="2610" w:type="dxa"/>
          </w:tcPr>
          <w:p w14:paraId="5C1C088B" w14:textId="77777777" w:rsidR="0040684E" w:rsidRPr="00932F36" w:rsidRDefault="0040684E" w:rsidP="002A6D67">
            <w:pPr>
              <w:rPr>
                <w:rFonts w:ascii="Calibri" w:hAnsi="Calibri" w:cs="Calibri"/>
                <w:b/>
                <w:sz w:val="24"/>
                <w:szCs w:val="24"/>
              </w:rPr>
            </w:pPr>
            <w:r w:rsidRPr="00932F36">
              <w:rPr>
                <w:rFonts w:ascii="Calibri" w:hAnsi="Calibri" w:cs="Calibri"/>
                <w:b/>
                <w:sz w:val="24"/>
                <w:szCs w:val="24"/>
              </w:rPr>
              <w:t>Installation Files:</w:t>
            </w:r>
          </w:p>
        </w:tc>
        <w:tc>
          <w:tcPr>
            <w:tcW w:w="3960" w:type="dxa"/>
          </w:tcPr>
          <w:p w14:paraId="3A80B3DC" w14:textId="77777777" w:rsidR="000F7E59" w:rsidRPr="00932F36" w:rsidRDefault="00505870" w:rsidP="000F7E59">
            <w:pPr>
              <w:rPr>
                <w:rFonts w:asciiTheme="minorHAnsi" w:hAnsiTheme="minorHAnsi" w:cstheme="minorHAnsi"/>
                <w:color w:val="0000CC"/>
                <w:sz w:val="22"/>
                <w:szCs w:val="22"/>
                <w:u w:val="single"/>
              </w:rPr>
            </w:pPr>
            <w:hyperlink r:id="rId9" w:history="1">
              <w:r w:rsidR="000F7E59" w:rsidRPr="00932F36">
                <w:rPr>
                  <w:rFonts w:asciiTheme="minorHAnsi" w:hAnsiTheme="minorHAnsi" w:cstheme="minorHAnsi"/>
                  <w:color w:val="0000CC"/>
                  <w:sz w:val="22"/>
                  <w:szCs w:val="22"/>
                  <w:u w:val="single"/>
                </w:rPr>
                <w:t>Passport Advantage</w:t>
              </w:r>
            </w:hyperlink>
          </w:p>
          <w:p w14:paraId="7680BFF5" w14:textId="77CC8149" w:rsidR="0040684E" w:rsidRPr="00932F36" w:rsidRDefault="00661BF0" w:rsidP="002A6D67">
            <w:pPr>
              <w:rPr>
                <w:rFonts w:asciiTheme="minorHAnsi" w:hAnsiTheme="minorHAnsi" w:cstheme="minorHAnsi"/>
                <w:sz w:val="22"/>
                <w:szCs w:val="22"/>
                <w:u w:val="single"/>
              </w:rPr>
            </w:pPr>
            <w:r w:rsidRPr="00932F36">
              <w:rPr>
                <w:rFonts w:asciiTheme="minorHAnsi" w:hAnsiTheme="minorHAnsi" w:cstheme="minorHAnsi"/>
                <w:bCs/>
                <w:sz w:val="22"/>
                <w:szCs w:val="22"/>
              </w:rPr>
              <w:t>EMP-SLM_10.1.0.</w:t>
            </w:r>
            <w:r w:rsidR="00D01B22" w:rsidRPr="00932F36">
              <w:rPr>
                <w:rFonts w:asciiTheme="minorHAnsi" w:hAnsiTheme="minorHAnsi" w:cstheme="minorHAnsi"/>
                <w:bCs/>
                <w:sz w:val="22"/>
                <w:szCs w:val="22"/>
              </w:rPr>
              <w:t>0</w:t>
            </w:r>
            <w:r w:rsidRPr="00932F36">
              <w:rPr>
                <w:rFonts w:asciiTheme="minorHAnsi" w:hAnsiTheme="minorHAnsi" w:cstheme="minorHAnsi"/>
                <w:bCs/>
                <w:sz w:val="22"/>
                <w:szCs w:val="22"/>
              </w:rPr>
              <w:t>_</w:t>
            </w:r>
            <w:r w:rsidR="00D01B22" w:rsidRPr="00932F36">
              <w:rPr>
                <w:rFonts w:asciiTheme="minorHAnsi" w:hAnsiTheme="minorHAnsi" w:cstheme="minorHAnsi"/>
                <w:bCs/>
                <w:sz w:val="22"/>
                <w:szCs w:val="22"/>
              </w:rPr>
              <w:t>377</w:t>
            </w:r>
            <w:r w:rsidRPr="00932F36">
              <w:rPr>
                <w:rFonts w:asciiTheme="minorHAnsi" w:hAnsiTheme="minorHAnsi" w:cstheme="minorHAnsi"/>
                <w:bCs/>
                <w:sz w:val="22"/>
                <w:szCs w:val="22"/>
              </w:rPr>
              <w:t>.zip</w:t>
            </w:r>
            <w:r w:rsidRPr="00932F36">
              <w:rPr>
                <w:rFonts w:asciiTheme="minorHAnsi" w:hAnsiTheme="minorHAnsi" w:cstheme="minorHAnsi"/>
                <w:sz w:val="22"/>
                <w:szCs w:val="22"/>
                <w:u w:val="single"/>
              </w:rPr>
              <w:t xml:space="preserve"> </w:t>
            </w:r>
          </w:p>
          <w:p w14:paraId="44510D52" w14:textId="77777777" w:rsidR="00661BF0" w:rsidRPr="00932F36" w:rsidRDefault="00661BF0" w:rsidP="002A6D67">
            <w:pPr>
              <w:rPr>
                <w:rFonts w:asciiTheme="minorHAnsi" w:hAnsiTheme="minorHAnsi" w:cstheme="minorHAnsi"/>
                <w:sz w:val="22"/>
                <w:szCs w:val="22"/>
                <w:u w:val="single"/>
              </w:rPr>
            </w:pPr>
          </w:p>
          <w:p w14:paraId="7478CB3E" w14:textId="77777777" w:rsidR="0040684E" w:rsidRPr="00932F36" w:rsidRDefault="00505870" w:rsidP="002A6D67">
            <w:pPr>
              <w:rPr>
                <w:rFonts w:asciiTheme="minorHAnsi" w:hAnsiTheme="minorHAnsi" w:cstheme="minorHAnsi"/>
                <w:sz w:val="22"/>
                <w:szCs w:val="22"/>
              </w:rPr>
            </w:pPr>
            <w:hyperlink r:id="rId10" w:history="1">
              <w:r w:rsidR="0040684E" w:rsidRPr="00932F36">
                <w:rPr>
                  <w:rStyle w:val="Hyperlink"/>
                  <w:rFonts w:asciiTheme="minorHAnsi" w:hAnsiTheme="minorHAnsi" w:cstheme="minorHAnsi"/>
                  <w:sz w:val="22"/>
                  <w:szCs w:val="22"/>
                </w:rPr>
                <w:t>Fix Central</w:t>
              </w:r>
            </w:hyperlink>
          </w:p>
          <w:p w14:paraId="5919FC2A" w14:textId="2C2076D7" w:rsidR="004D508F" w:rsidRDefault="00F2566A" w:rsidP="004D508F">
            <w:pPr>
              <w:rPr>
                <w:rFonts w:asciiTheme="minorHAnsi" w:hAnsiTheme="minorHAnsi" w:cstheme="minorHAnsi"/>
                <w:i/>
                <w:color w:val="0000CC"/>
                <w:sz w:val="22"/>
                <w:szCs w:val="22"/>
              </w:rPr>
            </w:pPr>
            <w:r>
              <w:rPr>
                <w:rFonts w:asciiTheme="minorHAnsi" w:hAnsiTheme="minorHAnsi" w:cstheme="minorHAnsi"/>
                <w:bCs/>
                <w:sz w:val="22"/>
                <w:szCs w:val="22"/>
              </w:rPr>
              <w:t>EMP-SLM_10.1.1.</w:t>
            </w:r>
            <w:r w:rsidR="00967225">
              <w:rPr>
                <w:rFonts w:asciiTheme="minorHAnsi" w:hAnsiTheme="minorHAnsi" w:cstheme="minorHAnsi"/>
                <w:bCs/>
                <w:sz w:val="22"/>
                <w:szCs w:val="22"/>
              </w:rPr>
              <w:t>20</w:t>
            </w:r>
            <w:r w:rsidR="00661BF0" w:rsidRPr="00932F36">
              <w:rPr>
                <w:rFonts w:asciiTheme="minorHAnsi" w:hAnsiTheme="minorHAnsi" w:cstheme="minorHAnsi"/>
                <w:bCs/>
                <w:sz w:val="22"/>
                <w:szCs w:val="22"/>
              </w:rPr>
              <w:t>_</w:t>
            </w:r>
            <w:r w:rsidR="00F00309">
              <w:rPr>
                <w:rFonts w:asciiTheme="minorHAnsi" w:hAnsiTheme="minorHAnsi" w:cstheme="minorHAnsi"/>
                <w:bCs/>
                <w:sz w:val="22"/>
                <w:szCs w:val="22"/>
              </w:rPr>
              <w:t>5</w:t>
            </w:r>
            <w:r w:rsidR="00181191">
              <w:rPr>
                <w:rFonts w:asciiTheme="minorHAnsi" w:hAnsiTheme="minorHAnsi" w:cstheme="minorHAnsi"/>
                <w:bCs/>
                <w:sz w:val="22"/>
                <w:szCs w:val="22"/>
              </w:rPr>
              <w:t>9</w:t>
            </w:r>
            <w:r w:rsidR="00661BF0" w:rsidRPr="00932F36">
              <w:rPr>
                <w:rFonts w:asciiTheme="minorHAnsi" w:hAnsiTheme="minorHAnsi" w:cstheme="minorHAnsi"/>
                <w:bCs/>
                <w:sz w:val="22"/>
                <w:szCs w:val="22"/>
              </w:rPr>
              <w:t>.zip</w:t>
            </w:r>
            <w:r w:rsidR="00661BF0" w:rsidRPr="00932F36">
              <w:rPr>
                <w:rFonts w:asciiTheme="minorHAnsi" w:hAnsiTheme="minorHAnsi" w:cstheme="minorHAnsi"/>
                <w:i/>
                <w:color w:val="0000CC"/>
                <w:sz w:val="22"/>
                <w:szCs w:val="22"/>
              </w:rPr>
              <w:t xml:space="preserve"> </w:t>
            </w:r>
          </w:p>
          <w:p w14:paraId="743B33E5" w14:textId="77777777" w:rsidR="00F77606" w:rsidRDefault="00F77606" w:rsidP="004D508F">
            <w:pPr>
              <w:rPr>
                <w:rFonts w:asciiTheme="minorHAnsi" w:hAnsiTheme="minorHAnsi" w:cstheme="minorHAnsi"/>
                <w:i/>
                <w:color w:val="0000CC"/>
                <w:sz w:val="22"/>
                <w:szCs w:val="22"/>
              </w:rPr>
            </w:pPr>
          </w:p>
          <w:p w14:paraId="1E42DACB" w14:textId="77777777" w:rsidR="00F77606" w:rsidRPr="00932F36" w:rsidRDefault="00F77606" w:rsidP="004D508F">
            <w:pPr>
              <w:rPr>
                <w:rFonts w:asciiTheme="minorHAnsi" w:hAnsiTheme="minorHAnsi" w:cstheme="minorHAnsi"/>
                <w:i/>
                <w:color w:val="0000CC"/>
                <w:sz w:val="22"/>
                <w:szCs w:val="22"/>
              </w:rPr>
            </w:pPr>
          </w:p>
          <w:p w14:paraId="54EBADCD" w14:textId="77777777" w:rsidR="00661BF0" w:rsidRPr="00932F36" w:rsidRDefault="00661BF0" w:rsidP="004D508F">
            <w:pPr>
              <w:rPr>
                <w:rFonts w:asciiTheme="minorHAnsi" w:hAnsiTheme="minorHAnsi" w:cstheme="minorHAnsi"/>
                <w:i/>
                <w:color w:val="0000CC"/>
                <w:sz w:val="22"/>
                <w:szCs w:val="22"/>
              </w:rPr>
            </w:pPr>
          </w:p>
        </w:tc>
        <w:tc>
          <w:tcPr>
            <w:tcW w:w="6547" w:type="dxa"/>
          </w:tcPr>
          <w:p w14:paraId="70776371" w14:textId="77777777" w:rsidR="0040684E" w:rsidRPr="002F5DF4" w:rsidRDefault="0040684E" w:rsidP="002A6D67">
            <w:pPr>
              <w:rPr>
                <w:rFonts w:ascii="Calibri" w:hAnsi="Calibri" w:cs="Calibri"/>
                <w:i/>
                <w:color w:val="0000CC"/>
                <w:sz w:val="24"/>
                <w:szCs w:val="24"/>
              </w:rPr>
            </w:pPr>
          </w:p>
        </w:tc>
      </w:tr>
      <w:tr w:rsidR="0069475D" w:rsidRPr="001751BA" w14:paraId="4073ED18" w14:textId="77777777" w:rsidTr="00666547">
        <w:trPr>
          <w:trHeight w:val="92"/>
        </w:trPr>
        <w:tc>
          <w:tcPr>
            <w:tcW w:w="2610" w:type="dxa"/>
          </w:tcPr>
          <w:p w14:paraId="33A0703E" w14:textId="77777777" w:rsidR="0069475D" w:rsidRPr="002B294B" w:rsidRDefault="0069475D" w:rsidP="0024518E">
            <w:pPr>
              <w:rPr>
                <w:rFonts w:ascii="Calibri" w:hAnsi="Calibri" w:cs="Calibri"/>
                <w:b/>
                <w:sz w:val="24"/>
                <w:szCs w:val="24"/>
              </w:rPr>
            </w:pPr>
            <w:r w:rsidRPr="002B294B">
              <w:rPr>
                <w:rFonts w:ascii="Calibri" w:hAnsi="Calibri" w:cs="Calibri"/>
                <w:b/>
                <w:sz w:val="24"/>
                <w:szCs w:val="24"/>
              </w:rPr>
              <w:t>Other Documents:</w:t>
            </w:r>
          </w:p>
        </w:tc>
        <w:tc>
          <w:tcPr>
            <w:tcW w:w="3960" w:type="dxa"/>
          </w:tcPr>
          <w:p w14:paraId="2CFECEBF" w14:textId="5C4AA04D" w:rsidR="0069475D" w:rsidRPr="009E2A39" w:rsidRDefault="00505870" w:rsidP="00AB1111">
            <w:pPr>
              <w:rPr>
                <w:rFonts w:asciiTheme="minorHAnsi" w:hAnsiTheme="minorHAnsi" w:cstheme="minorHAnsi"/>
                <w:sz w:val="22"/>
                <w:szCs w:val="22"/>
                <w:lang w:val="en-IN"/>
              </w:rPr>
            </w:pPr>
            <w:hyperlink r:id="rId11" w:history="1">
              <w:r w:rsidR="000F7E59" w:rsidRPr="00383C35">
                <w:rPr>
                  <w:rStyle w:val="Hyperlink"/>
                  <w:rFonts w:asciiTheme="minorHAnsi" w:hAnsiTheme="minorHAnsi" w:cstheme="minorHAnsi"/>
                  <w:sz w:val="22"/>
                  <w:szCs w:val="22"/>
                </w:rPr>
                <w:t>IBM Knowledge Center for Emptoris S</w:t>
              </w:r>
              <w:r w:rsidR="00AB1111">
                <w:rPr>
                  <w:rStyle w:val="Hyperlink"/>
                  <w:rFonts w:asciiTheme="minorHAnsi" w:hAnsiTheme="minorHAnsi" w:cstheme="minorHAnsi"/>
                  <w:sz w:val="22"/>
                  <w:szCs w:val="22"/>
                </w:rPr>
                <w:t>upplier</w:t>
              </w:r>
              <w:r w:rsidR="000F7E59" w:rsidRPr="00383C35">
                <w:rPr>
                  <w:rStyle w:val="Hyperlink"/>
                  <w:rFonts w:asciiTheme="minorHAnsi" w:hAnsiTheme="minorHAnsi" w:cstheme="minorHAnsi"/>
                  <w:sz w:val="22"/>
                  <w:szCs w:val="22"/>
                </w:rPr>
                <w:t xml:space="preserve"> </w:t>
              </w:r>
              <w:r w:rsidR="00AB1111">
                <w:rPr>
                  <w:rStyle w:val="Hyperlink"/>
                  <w:rFonts w:asciiTheme="minorHAnsi" w:hAnsiTheme="minorHAnsi" w:cstheme="minorHAnsi"/>
                  <w:sz w:val="22"/>
                  <w:szCs w:val="22"/>
                </w:rPr>
                <w:t>Lifecycle</w:t>
              </w:r>
              <w:r w:rsidR="000F7E59" w:rsidRPr="00383C35">
                <w:rPr>
                  <w:rStyle w:val="Hyperlink"/>
                  <w:rFonts w:asciiTheme="minorHAnsi" w:hAnsiTheme="minorHAnsi" w:cstheme="minorHAnsi"/>
                  <w:sz w:val="22"/>
                  <w:szCs w:val="22"/>
                </w:rPr>
                <w:t xml:space="preserve"> Management</w:t>
              </w:r>
            </w:hyperlink>
          </w:p>
        </w:tc>
        <w:tc>
          <w:tcPr>
            <w:tcW w:w="6547" w:type="dxa"/>
          </w:tcPr>
          <w:p w14:paraId="464E2F28" w14:textId="77777777" w:rsidR="0069475D" w:rsidRPr="009E2A39" w:rsidRDefault="0069475D" w:rsidP="0024518E">
            <w:pPr>
              <w:rPr>
                <w:rFonts w:ascii="Calibri" w:hAnsi="Calibri" w:cs="Calibri"/>
                <w:sz w:val="24"/>
                <w:szCs w:val="24"/>
                <w:lang w:val="en-IN"/>
              </w:rPr>
            </w:pPr>
          </w:p>
        </w:tc>
      </w:tr>
    </w:tbl>
    <w:p w14:paraId="3A5B8A36" w14:textId="77777777" w:rsidR="00873D85" w:rsidRDefault="00873D85" w:rsidP="00787C96">
      <w:pPr>
        <w:ind w:right="1584"/>
        <w:rPr>
          <w:rFonts w:ascii="Calibri" w:hAnsi="Calibri" w:cs="Calibri"/>
          <w:b/>
          <w:sz w:val="28"/>
          <w:szCs w:val="28"/>
        </w:rPr>
      </w:pPr>
    </w:p>
    <w:p w14:paraId="64D200F2" w14:textId="22D0BB37" w:rsidR="0040684E" w:rsidRDefault="00811262" w:rsidP="00787C96">
      <w:pPr>
        <w:ind w:right="1584"/>
        <w:rPr>
          <w:rFonts w:ascii="Calibri" w:hAnsi="Calibri" w:cs="Calibri"/>
          <w:b/>
          <w:sz w:val="28"/>
          <w:szCs w:val="28"/>
        </w:rPr>
      </w:pPr>
      <w:r w:rsidRPr="00811262">
        <w:rPr>
          <w:rFonts w:ascii="Calibri" w:hAnsi="Calibri" w:cs="Calibri"/>
          <w:b/>
          <w:sz w:val="28"/>
          <w:szCs w:val="28"/>
        </w:rPr>
        <w:t>For UCD deployment of current release 10.</w:t>
      </w:r>
      <w:r w:rsidR="00F2566A">
        <w:rPr>
          <w:rFonts w:ascii="Calibri" w:hAnsi="Calibri" w:cs="Calibri"/>
          <w:b/>
          <w:sz w:val="28"/>
          <w:szCs w:val="28"/>
        </w:rPr>
        <w:t>1.1.</w:t>
      </w:r>
      <w:r w:rsidR="009276C0">
        <w:rPr>
          <w:rFonts w:ascii="Calibri" w:hAnsi="Calibri" w:cs="Calibri"/>
          <w:b/>
          <w:sz w:val="28"/>
          <w:szCs w:val="28"/>
        </w:rPr>
        <w:t>20</w:t>
      </w:r>
      <w:r w:rsidRPr="00811262">
        <w:rPr>
          <w:rFonts w:ascii="Calibri" w:hAnsi="Calibri" w:cs="Calibri"/>
          <w:b/>
          <w:sz w:val="28"/>
          <w:szCs w:val="28"/>
        </w:rPr>
        <w:t>, the minimum product version should be 10.</w:t>
      </w:r>
      <w:r w:rsidR="00F2566A">
        <w:rPr>
          <w:rFonts w:ascii="Calibri" w:hAnsi="Calibri" w:cs="Calibri"/>
          <w:b/>
          <w:sz w:val="28"/>
          <w:szCs w:val="28"/>
        </w:rPr>
        <w:t>1.1.</w:t>
      </w:r>
      <w:r w:rsidR="00CD6DF2">
        <w:rPr>
          <w:rFonts w:ascii="Calibri" w:hAnsi="Calibri" w:cs="Calibri"/>
          <w:b/>
          <w:sz w:val="28"/>
          <w:szCs w:val="28"/>
        </w:rPr>
        <w:t>1</w:t>
      </w:r>
      <w:r w:rsidR="00D25EB7">
        <w:rPr>
          <w:rFonts w:ascii="Calibri" w:hAnsi="Calibri" w:cs="Calibri"/>
          <w:b/>
          <w:sz w:val="28"/>
          <w:szCs w:val="28"/>
        </w:rPr>
        <w:t>1</w:t>
      </w:r>
    </w:p>
    <w:p w14:paraId="4448A2CD" w14:textId="77777777" w:rsidR="0040684E" w:rsidRDefault="0040684E" w:rsidP="00787C96">
      <w:pPr>
        <w:ind w:right="1584"/>
        <w:rPr>
          <w:rFonts w:ascii="Calibri" w:hAnsi="Calibri" w:cs="Calibri"/>
          <w:b/>
          <w:sz w:val="28"/>
          <w:szCs w:val="28"/>
        </w:rPr>
      </w:pPr>
    </w:p>
    <w:p w14:paraId="319A7827" w14:textId="36F946FF" w:rsidR="0069475D" w:rsidRDefault="0069475D" w:rsidP="005D676D">
      <w:pPr>
        <w:ind w:right="1584"/>
        <w:outlineLvl w:val="0"/>
        <w:rPr>
          <w:rFonts w:ascii="Calibri" w:hAnsi="Calibri" w:cs="Calibri"/>
          <w:b/>
          <w:sz w:val="28"/>
          <w:szCs w:val="28"/>
        </w:rPr>
      </w:pPr>
      <w:r w:rsidRPr="002B294B">
        <w:rPr>
          <w:rFonts w:ascii="Calibri" w:hAnsi="Calibri" w:cs="Calibri"/>
          <w:b/>
          <w:sz w:val="28"/>
          <w:szCs w:val="28"/>
        </w:rPr>
        <w:t>Special Instructions for Customer / Application Management team:</w:t>
      </w:r>
    </w:p>
    <w:p w14:paraId="142584C6" w14:textId="7E635520" w:rsidR="009145AA" w:rsidRDefault="009145AA" w:rsidP="005D676D">
      <w:pPr>
        <w:ind w:right="1584"/>
        <w:outlineLvl w:val="0"/>
        <w:rPr>
          <w:rFonts w:ascii="Calibri" w:hAnsi="Calibri" w:cs="Calibri"/>
          <w:b/>
          <w:sz w:val="28"/>
          <w:szCs w:val="28"/>
        </w:rPr>
      </w:pPr>
    </w:p>
    <w:p w14:paraId="43C5AB7B" w14:textId="7500FD5B" w:rsidR="009145AA" w:rsidRPr="009145AA" w:rsidRDefault="009145AA" w:rsidP="005D676D">
      <w:pPr>
        <w:ind w:right="1584"/>
        <w:outlineLvl w:val="0"/>
        <w:rPr>
          <w:rFonts w:ascii="Calibri" w:hAnsi="Calibri" w:cs="Calibri"/>
          <w:sz w:val="28"/>
          <w:szCs w:val="28"/>
        </w:rPr>
      </w:pPr>
      <w:r>
        <w:rPr>
          <w:rFonts w:ascii="Calibri" w:hAnsi="Calibri" w:cs="Calibri"/>
          <w:sz w:val="28"/>
          <w:szCs w:val="28"/>
        </w:rPr>
        <w:t xml:space="preserve"># </w:t>
      </w:r>
      <w:r w:rsidRPr="009145AA">
        <w:rPr>
          <w:rFonts w:ascii="Calibri" w:hAnsi="Calibri" w:cs="Calibri"/>
          <w:sz w:val="28"/>
          <w:szCs w:val="28"/>
        </w:rPr>
        <w:t>The UCD scripts for all the products have been changed. Kindly pick product specific script placed in the gold directory along with build. These scripts should be used for all the UCD nodes for all the releases going ahead.</w:t>
      </w:r>
    </w:p>
    <w:tbl>
      <w:tblPr>
        <w:tblpPr w:leftFromText="180" w:rightFromText="180" w:vertAnchor="text" w:horzAnchor="margin" w:tblpY="-534"/>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12359"/>
      </w:tblGrid>
      <w:tr w:rsidR="00E86FCA" w:rsidRPr="002B294B" w14:paraId="1803497C" w14:textId="77777777" w:rsidTr="00E86FCA">
        <w:trPr>
          <w:trHeight w:val="92"/>
        </w:trPr>
        <w:tc>
          <w:tcPr>
            <w:tcW w:w="596" w:type="dxa"/>
          </w:tcPr>
          <w:p w14:paraId="1141D97D" w14:textId="77777777" w:rsidR="00E86FCA" w:rsidRDefault="00E86FCA" w:rsidP="00E86FCA">
            <w:pPr>
              <w:rPr>
                <w:rFonts w:ascii="Calibri" w:hAnsi="Calibri" w:cs="Calibri"/>
                <w:sz w:val="24"/>
                <w:szCs w:val="24"/>
              </w:rPr>
            </w:pPr>
            <w:r>
              <w:rPr>
                <w:rFonts w:ascii="Calibri" w:hAnsi="Calibri" w:cs="Calibri"/>
                <w:sz w:val="24"/>
                <w:szCs w:val="24"/>
              </w:rPr>
              <w:lastRenderedPageBreak/>
              <w:t>#1</w:t>
            </w:r>
          </w:p>
        </w:tc>
        <w:tc>
          <w:tcPr>
            <w:tcW w:w="12359" w:type="dxa"/>
          </w:tcPr>
          <w:p w14:paraId="26413D5E" w14:textId="77777777" w:rsidR="00E86FCA" w:rsidRPr="005425E1" w:rsidRDefault="00E86FCA" w:rsidP="00E86FCA">
            <w:pPr>
              <w:rPr>
                <w:rFonts w:ascii="Cambria" w:hAnsi="Cambria"/>
                <w:sz w:val="24"/>
                <w:szCs w:val="24"/>
              </w:rPr>
            </w:pPr>
            <w:r w:rsidRPr="005425E1">
              <w:rPr>
                <w:rFonts w:ascii="Cambria" w:hAnsi="Cambria"/>
                <w:b/>
                <w:i/>
                <w:sz w:val="24"/>
                <w:szCs w:val="24"/>
              </w:rPr>
              <w:t>In case of DB2 10.5.x</w:t>
            </w:r>
            <w:r w:rsidRPr="005425E1">
              <w:rPr>
                <w:rFonts w:ascii="Cambria" w:hAnsi="Cambria"/>
                <w:b/>
                <w:i/>
                <w:sz w:val="24"/>
                <w:szCs w:val="24"/>
              </w:rPr>
              <w:br/>
            </w:r>
            <w:r w:rsidRPr="005425E1">
              <w:rPr>
                <w:rFonts w:ascii="Cambria" w:hAnsi="Cambria"/>
                <w:i/>
                <w:sz w:val="24"/>
                <w:szCs w:val="24"/>
              </w:rPr>
              <w:t>Before this build installation the following actions should be done:</w:t>
            </w:r>
          </w:p>
          <w:p w14:paraId="2FDC1864" w14:textId="77777777" w:rsidR="00E86FCA" w:rsidRPr="005425E1" w:rsidRDefault="00E86FCA" w:rsidP="00E86FCA">
            <w:pPr>
              <w:rPr>
                <w:rFonts w:ascii="Cambria" w:hAnsi="Cambria"/>
                <w:sz w:val="24"/>
                <w:szCs w:val="24"/>
              </w:rPr>
            </w:pPr>
          </w:p>
          <w:p w14:paraId="29A0749E" w14:textId="77777777" w:rsidR="00E86FCA" w:rsidRPr="005425E1" w:rsidRDefault="00E86FCA" w:rsidP="00E86FCA">
            <w:pPr>
              <w:pStyle w:val="ListParagraph"/>
              <w:numPr>
                <w:ilvl w:val="0"/>
                <w:numId w:val="1"/>
              </w:numPr>
              <w:spacing w:after="0" w:line="240" w:lineRule="auto"/>
              <w:rPr>
                <w:rFonts w:ascii="Cambria" w:hAnsi="Cambria"/>
                <w:sz w:val="24"/>
                <w:szCs w:val="24"/>
              </w:rPr>
            </w:pPr>
            <w:r w:rsidRPr="005425E1">
              <w:rPr>
                <w:rFonts w:ascii="Cambria" w:hAnsi="Cambria"/>
                <w:i/>
                <w:sz w:val="24"/>
                <w:szCs w:val="24"/>
              </w:rPr>
              <w:t>Create an additional tablespace in SLM DB:</w:t>
            </w:r>
          </w:p>
          <w:p w14:paraId="0BA6A566" w14:textId="77777777" w:rsidR="00E86FCA" w:rsidRPr="005425E1" w:rsidRDefault="00E86FCA" w:rsidP="00E86FCA">
            <w:pPr>
              <w:ind w:left="360"/>
              <w:rPr>
                <w:rFonts w:ascii="Cambria" w:hAnsi="Cambria"/>
                <w:sz w:val="24"/>
                <w:szCs w:val="24"/>
              </w:rPr>
            </w:pPr>
            <w:r w:rsidRPr="005425E1">
              <w:rPr>
                <w:rFonts w:ascii="Cambria" w:hAnsi="Cambria"/>
                <w:i/>
                <w:sz w:val="24"/>
                <w:szCs w:val="24"/>
              </w:rPr>
              <w:t xml:space="preserve">CREATE USER TEMPORARY TABLESPACE SLM_UTEMP1 PAGESIZE 32K MANAGED BY AUTOMATIC STORAGE BUFFERPOOL </w:t>
            </w:r>
            <w:r w:rsidRPr="005425E1">
              <w:rPr>
                <w:rFonts w:ascii="Cambria" w:hAnsi="Cambria"/>
                <w:b/>
                <w:i/>
                <w:sz w:val="24"/>
                <w:szCs w:val="24"/>
              </w:rPr>
              <w:t>SLM_BP1</w:t>
            </w:r>
            <w:r w:rsidRPr="005425E1">
              <w:rPr>
                <w:rFonts w:ascii="Cambria" w:hAnsi="Cambria"/>
                <w:i/>
                <w:sz w:val="24"/>
                <w:szCs w:val="24"/>
              </w:rPr>
              <w:t>;</w:t>
            </w:r>
          </w:p>
          <w:p w14:paraId="1323DEEC" w14:textId="77777777" w:rsidR="00E86FCA" w:rsidRPr="005425E1" w:rsidRDefault="00E86FCA" w:rsidP="00E86FCA">
            <w:pPr>
              <w:ind w:left="360"/>
              <w:rPr>
                <w:rFonts w:ascii="Cambria" w:hAnsi="Cambria"/>
                <w:sz w:val="24"/>
                <w:szCs w:val="24"/>
              </w:rPr>
            </w:pPr>
          </w:p>
          <w:p w14:paraId="622BC54B" w14:textId="77777777" w:rsidR="00E86FCA" w:rsidRPr="005425E1" w:rsidRDefault="00E86FCA" w:rsidP="00E86FCA">
            <w:pPr>
              <w:pStyle w:val="ListParagraph"/>
              <w:numPr>
                <w:ilvl w:val="0"/>
                <w:numId w:val="1"/>
              </w:numPr>
              <w:spacing w:after="0" w:line="240" w:lineRule="auto"/>
              <w:rPr>
                <w:rFonts w:ascii="Cambria" w:hAnsi="Cambria"/>
                <w:sz w:val="24"/>
                <w:szCs w:val="24"/>
              </w:rPr>
            </w:pPr>
            <w:r w:rsidRPr="005425E1">
              <w:rPr>
                <w:rFonts w:ascii="Cambria" w:hAnsi="Cambria"/>
                <w:i/>
                <w:sz w:val="24"/>
                <w:szCs w:val="24"/>
              </w:rPr>
              <w:t xml:space="preserve">Grant </w:t>
            </w:r>
            <w:proofErr w:type="gramStart"/>
            <w:r w:rsidRPr="005425E1">
              <w:rPr>
                <w:rFonts w:ascii="Cambria" w:hAnsi="Cambria"/>
                <w:i/>
                <w:sz w:val="24"/>
                <w:szCs w:val="24"/>
              </w:rPr>
              <w:t>a  privilege</w:t>
            </w:r>
            <w:proofErr w:type="gramEnd"/>
            <w:r w:rsidRPr="005425E1">
              <w:rPr>
                <w:rFonts w:ascii="Cambria" w:hAnsi="Cambria"/>
                <w:i/>
                <w:sz w:val="24"/>
                <w:szCs w:val="24"/>
              </w:rPr>
              <w:t xml:space="preserve"> to the SLM’s DB user for using created tablespace:</w:t>
            </w:r>
            <w:r w:rsidRPr="005425E1">
              <w:rPr>
                <w:rFonts w:ascii="Cambria" w:hAnsi="Cambria"/>
                <w:i/>
                <w:sz w:val="24"/>
                <w:szCs w:val="24"/>
              </w:rPr>
              <w:br/>
              <w:t xml:space="preserve">GRANT USE OF TABLESPACE SLM_UTEMP1 TO ROLE </w:t>
            </w:r>
            <w:r w:rsidRPr="005425E1">
              <w:rPr>
                <w:rFonts w:ascii="Cambria" w:hAnsi="Cambria"/>
                <w:b/>
                <w:i/>
                <w:sz w:val="24"/>
                <w:szCs w:val="24"/>
              </w:rPr>
              <w:t>SLM_USER_ROLE</w:t>
            </w:r>
            <w:r w:rsidRPr="005425E1">
              <w:rPr>
                <w:rFonts w:ascii="Cambria" w:hAnsi="Cambria"/>
                <w:i/>
                <w:sz w:val="24"/>
                <w:szCs w:val="24"/>
              </w:rPr>
              <w:t>;</w:t>
            </w:r>
          </w:p>
          <w:p w14:paraId="443CCBFA" w14:textId="77777777" w:rsidR="00E86FCA" w:rsidRPr="005425E1" w:rsidRDefault="00E86FCA" w:rsidP="00E86FCA">
            <w:pPr>
              <w:ind w:left="360"/>
              <w:rPr>
                <w:rFonts w:ascii="Cambria" w:hAnsi="Cambria"/>
                <w:sz w:val="24"/>
                <w:szCs w:val="24"/>
              </w:rPr>
            </w:pPr>
          </w:p>
          <w:p w14:paraId="6B6A07B7" w14:textId="77777777" w:rsidR="00E86FCA" w:rsidRPr="005425E1" w:rsidRDefault="00E86FCA" w:rsidP="00E86FCA">
            <w:pPr>
              <w:pStyle w:val="ListParagraph"/>
              <w:numPr>
                <w:ilvl w:val="0"/>
                <w:numId w:val="2"/>
              </w:numPr>
              <w:spacing w:after="0" w:line="240" w:lineRule="auto"/>
              <w:rPr>
                <w:rFonts w:ascii="Cambria" w:hAnsi="Cambria"/>
                <w:sz w:val="24"/>
                <w:szCs w:val="24"/>
              </w:rPr>
            </w:pPr>
            <w:r w:rsidRPr="005425E1">
              <w:rPr>
                <w:rFonts w:ascii="Cambria" w:hAnsi="Cambria"/>
                <w:b/>
                <w:i/>
                <w:sz w:val="24"/>
                <w:szCs w:val="24"/>
              </w:rPr>
              <w:t>SLM_BP1</w:t>
            </w:r>
            <w:r w:rsidRPr="005425E1">
              <w:rPr>
                <w:rFonts w:ascii="Cambria" w:hAnsi="Cambria"/>
                <w:i/>
                <w:sz w:val="24"/>
                <w:szCs w:val="24"/>
              </w:rPr>
              <w:t xml:space="preserve"> is the </w:t>
            </w:r>
            <w:proofErr w:type="spellStart"/>
            <w:r>
              <w:rPr>
                <w:rFonts w:ascii="Cambria" w:hAnsi="Cambria"/>
                <w:i/>
                <w:sz w:val="24"/>
                <w:szCs w:val="24"/>
              </w:rPr>
              <w:t>bufferpool</w:t>
            </w:r>
            <w:proofErr w:type="spellEnd"/>
            <w:r w:rsidRPr="005425E1">
              <w:rPr>
                <w:rFonts w:ascii="Cambria" w:hAnsi="Cambria"/>
                <w:i/>
                <w:sz w:val="24"/>
                <w:szCs w:val="24"/>
              </w:rPr>
              <w:t xml:space="preserve"> name of SLM DB</w:t>
            </w:r>
          </w:p>
          <w:p w14:paraId="5DB6E5C6" w14:textId="77777777" w:rsidR="00E86FCA" w:rsidRPr="005425E1" w:rsidRDefault="00E86FCA" w:rsidP="00E86FCA">
            <w:pPr>
              <w:pStyle w:val="ListParagraph"/>
              <w:numPr>
                <w:ilvl w:val="0"/>
                <w:numId w:val="2"/>
              </w:numPr>
              <w:spacing w:after="0" w:line="240" w:lineRule="auto"/>
              <w:rPr>
                <w:rFonts w:ascii="Cambria" w:hAnsi="Cambria"/>
                <w:sz w:val="24"/>
                <w:szCs w:val="24"/>
              </w:rPr>
            </w:pPr>
            <w:r w:rsidRPr="005425E1">
              <w:rPr>
                <w:rFonts w:ascii="Cambria" w:hAnsi="Cambria"/>
                <w:b/>
                <w:i/>
                <w:sz w:val="24"/>
                <w:szCs w:val="24"/>
              </w:rPr>
              <w:t>SLM_USER_ROLE</w:t>
            </w:r>
            <w:r w:rsidRPr="005425E1">
              <w:rPr>
                <w:rFonts w:ascii="Cambria" w:hAnsi="Cambria"/>
                <w:i/>
                <w:sz w:val="24"/>
                <w:szCs w:val="24"/>
              </w:rPr>
              <w:t xml:space="preserve"> is the name of role used for assigning privileges to SLM DB user</w:t>
            </w:r>
          </w:p>
          <w:p w14:paraId="4C99C528" w14:textId="77777777" w:rsidR="00E86FCA" w:rsidRPr="005425E1" w:rsidRDefault="00E86FCA" w:rsidP="00E86FCA">
            <w:pPr>
              <w:rPr>
                <w:rFonts w:ascii="Cambria" w:hAnsi="Cambria"/>
                <w:sz w:val="24"/>
                <w:szCs w:val="24"/>
              </w:rPr>
            </w:pPr>
          </w:p>
          <w:p w14:paraId="422D5C68" w14:textId="77777777" w:rsidR="00E86FCA" w:rsidRPr="005425E1" w:rsidRDefault="00E86FCA" w:rsidP="00E86FCA">
            <w:pPr>
              <w:autoSpaceDE w:val="0"/>
              <w:autoSpaceDN w:val="0"/>
              <w:rPr>
                <w:rFonts w:eastAsia="Calibri"/>
              </w:rPr>
            </w:pPr>
            <w:r w:rsidRPr="005425E1">
              <w:rPr>
                <w:rFonts w:ascii="Cambria" w:hAnsi="Cambria"/>
                <w:b/>
                <w:i/>
                <w:sz w:val="24"/>
                <w:szCs w:val="24"/>
              </w:rPr>
              <w:t>For DB2 DB Server:</w:t>
            </w:r>
            <w:r w:rsidRPr="005425E1">
              <w:rPr>
                <w:rFonts w:ascii="Cambria" w:hAnsi="Cambria"/>
                <w:i/>
                <w:sz w:val="24"/>
                <w:szCs w:val="24"/>
              </w:rPr>
              <w:br/>
              <w:t>1. Instead of the command mentioned in Installation Guide:</w:t>
            </w:r>
            <w:r w:rsidRPr="005425E1">
              <w:rPr>
                <w:rFonts w:ascii="Cambria" w:hAnsi="Cambria"/>
                <w:i/>
                <w:sz w:val="24"/>
                <w:szCs w:val="24"/>
              </w:rPr>
              <w:br/>
            </w:r>
            <w:r w:rsidRPr="007B59DE">
              <w:t xml:space="preserve">CREATE DATABASE SLMDB AUTOMATIC STORAGE </w:t>
            </w:r>
            <w:proofErr w:type="gramStart"/>
            <w:r w:rsidRPr="007B59DE">
              <w:t>YES  ON</w:t>
            </w:r>
            <w:proofErr w:type="gramEnd"/>
            <w:r w:rsidRPr="007B59DE">
              <w:t xml:space="preserve"> 'D:\' DBPATH ON 'D:\' USING CODESET UTF-8 TERRITORY US COLLATE USING SYSTEM PAGESIZE 32K</w:t>
            </w:r>
          </w:p>
          <w:p w14:paraId="613EE98E" w14:textId="77777777" w:rsidR="00E86FCA" w:rsidRDefault="00E86FCA" w:rsidP="00E86FCA">
            <w:pPr>
              <w:autoSpaceDE w:val="0"/>
              <w:autoSpaceDN w:val="0"/>
            </w:pPr>
          </w:p>
          <w:p w14:paraId="4592DC61" w14:textId="77777777" w:rsidR="00E86FCA" w:rsidRDefault="00E86FCA" w:rsidP="00E86FCA">
            <w:pPr>
              <w:autoSpaceDE w:val="0"/>
              <w:autoSpaceDN w:val="0"/>
            </w:pPr>
            <w:r>
              <w:t>the following command should be used:</w:t>
            </w:r>
          </w:p>
          <w:p w14:paraId="2E1D4F61" w14:textId="77777777" w:rsidR="00E86FCA" w:rsidRPr="005425E1" w:rsidRDefault="00E86FCA" w:rsidP="00E86FCA">
            <w:pPr>
              <w:autoSpaceDE w:val="0"/>
              <w:autoSpaceDN w:val="0"/>
              <w:rPr>
                <w:rFonts w:eastAsia="Calibri"/>
              </w:rPr>
            </w:pPr>
            <w:r>
              <w:t xml:space="preserve">CREATE DATABASE SLMDB AUTOMATIC STORAGE </w:t>
            </w:r>
            <w:proofErr w:type="gramStart"/>
            <w:r>
              <w:t>YES  ON</w:t>
            </w:r>
            <w:proofErr w:type="gramEnd"/>
            <w:r>
              <w:t xml:space="preserve"> 'D:\' DBPATH ON 'D:\' USING CODESET UTF-8 TERRITORY US COLLATE USING CLDR181 PAGESIZE 32K</w:t>
            </w:r>
          </w:p>
          <w:p w14:paraId="357B036C" w14:textId="77777777" w:rsidR="00E86FCA" w:rsidRDefault="00E86FCA" w:rsidP="00E86FCA">
            <w:pPr>
              <w:autoSpaceDE w:val="0"/>
              <w:autoSpaceDN w:val="0"/>
              <w:ind w:left="708"/>
            </w:pPr>
          </w:p>
          <w:p w14:paraId="4B3F0F24" w14:textId="77777777" w:rsidR="00E86FCA" w:rsidRDefault="00E86FCA" w:rsidP="00E86FCA">
            <w:r>
              <w:rPr>
                <w:i/>
              </w:rPr>
              <w:t>2</w:t>
            </w:r>
            <w:r w:rsidRPr="007B59DE">
              <w:rPr>
                <w:i/>
              </w:rPr>
              <w:t xml:space="preserve">. For TEMP GLOBAL </w:t>
            </w:r>
            <w:proofErr w:type="gramStart"/>
            <w:r w:rsidRPr="007B59DE">
              <w:rPr>
                <w:i/>
              </w:rPr>
              <w:t>TABLES  support</w:t>
            </w:r>
            <w:proofErr w:type="gramEnd"/>
            <w:r w:rsidRPr="007B59DE">
              <w:rPr>
                <w:i/>
              </w:rPr>
              <w:t xml:space="preserve"> :</w:t>
            </w:r>
          </w:p>
          <w:p w14:paraId="4D34A7CD" w14:textId="77777777" w:rsidR="00E86FCA" w:rsidRPr="005425E1" w:rsidRDefault="00E86FCA" w:rsidP="00E86FCA">
            <w:pPr>
              <w:pStyle w:val="ListParagraph"/>
              <w:autoSpaceDE w:val="0"/>
              <w:autoSpaceDN w:val="0"/>
              <w:rPr>
                <w:rFonts w:eastAsia="Calibri"/>
                <w:lang w:val="en-US" w:eastAsia="en-US"/>
              </w:rPr>
            </w:pPr>
            <w:r>
              <w:rPr>
                <w:lang w:val="en-US"/>
              </w:rPr>
              <w:t>CREATE USER TEMPORARY TABLESPACE SLM_TS1UTEMP PAGESIZE 32K MANAGED BY AUTOMATIC STORAGE BUFFERPOOL SLM_BP1;</w:t>
            </w:r>
          </w:p>
          <w:p w14:paraId="78164780" w14:textId="77777777" w:rsidR="00E86FCA" w:rsidRPr="005425E1" w:rsidRDefault="00E86FCA" w:rsidP="00E86FCA">
            <w:pPr>
              <w:rPr>
                <w:rFonts w:ascii="Cambria" w:hAnsi="Cambria"/>
                <w:sz w:val="24"/>
                <w:szCs w:val="24"/>
              </w:rPr>
            </w:pPr>
            <w:r>
              <w:rPr>
                <w:rFonts w:ascii="Cambria" w:hAnsi="Cambria"/>
                <w:i/>
                <w:sz w:val="24"/>
                <w:szCs w:val="24"/>
              </w:rPr>
              <w:t>3</w:t>
            </w:r>
            <w:r w:rsidRPr="005425E1">
              <w:rPr>
                <w:rFonts w:ascii="Cambria" w:hAnsi="Cambria"/>
                <w:i/>
                <w:sz w:val="24"/>
                <w:szCs w:val="24"/>
              </w:rPr>
              <w:t>. DB2 Performance improvement recommendation:</w:t>
            </w:r>
            <w:r w:rsidRPr="005425E1">
              <w:rPr>
                <w:rFonts w:ascii="Cambria" w:hAnsi="Cambria"/>
                <w:i/>
                <w:sz w:val="24"/>
                <w:szCs w:val="24"/>
              </w:rPr>
              <w:br/>
              <w:t>For new DB:</w:t>
            </w:r>
            <w:r w:rsidRPr="005425E1">
              <w:rPr>
                <w:rFonts w:ascii="Cambria" w:hAnsi="Cambria"/>
                <w:i/>
                <w:sz w:val="24"/>
                <w:szCs w:val="24"/>
              </w:rPr>
              <w:br/>
            </w:r>
            <w:r w:rsidRPr="007B59DE">
              <w:t xml:space="preserve">CREATE BUFFERPOOL SLM_BP1 </w:t>
            </w:r>
            <w:proofErr w:type="gramStart"/>
            <w:r w:rsidRPr="007B59DE">
              <w:t>IMMEDIATE  SIZE</w:t>
            </w:r>
            <w:proofErr w:type="gramEnd"/>
            <w:r w:rsidRPr="007B59DE">
              <w:t xml:space="preserve"> 10000 PAGESIZE 32 K</w:t>
            </w:r>
          </w:p>
          <w:p w14:paraId="6EA701F7" w14:textId="2D58174A" w:rsidR="00E86FCA" w:rsidRDefault="00E86FCA" w:rsidP="00E86FCA">
            <w:pPr>
              <w:rPr>
                <w:rFonts w:ascii="Calibri" w:hAnsi="Calibri" w:cs="Calibri"/>
                <w:sz w:val="24"/>
                <w:szCs w:val="24"/>
              </w:rPr>
            </w:pPr>
            <w:r w:rsidRPr="005425E1">
              <w:rPr>
                <w:rFonts w:ascii="Cambria" w:hAnsi="Cambria"/>
                <w:i/>
                <w:sz w:val="24"/>
                <w:szCs w:val="24"/>
              </w:rPr>
              <w:br/>
              <w:t>For existing DB:</w:t>
            </w:r>
            <w:r w:rsidRPr="005425E1">
              <w:rPr>
                <w:rFonts w:ascii="Cambria" w:hAnsi="Cambria"/>
                <w:i/>
                <w:sz w:val="24"/>
                <w:szCs w:val="24"/>
              </w:rPr>
              <w:br/>
            </w:r>
            <w:r w:rsidRPr="007B59DE">
              <w:t>ALTER BUFFERPOOL SLM_BP1 IMMEDIATE SIZE 10000</w:t>
            </w:r>
          </w:p>
        </w:tc>
      </w:tr>
      <w:tr w:rsidR="00E86FCA" w:rsidRPr="002B294B" w14:paraId="0067E8BC" w14:textId="77777777" w:rsidTr="00E86FCA">
        <w:trPr>
          <w:trHeight w:val="92"/>
        </w:trPr>
        <w:tc>
          <w:tcPr>
            <w:tcW w:w="12955" w:type="dxa"/>
            <w:gridSpan w:val="2"/>
          </w:tcPr>
          <w:p w14:paraId="5126CB20" w14:textId="77777777" w:rsidR="00E86FCA" w:rsidRPr="003D313B" w:rsidRDefault="00E86FCA" w:rsidP="00E86FCA">
            <w:pPr>
              <w:pStyle w:val="NormalWeb"/>
              <w:shd w:val="clear" w:color="auto" w:fill="FFFFFF"/>
              <w:spacing w:before="75" w:beforeAutospacing="0" w:after="75" w:afterAutospacing="0"/>
              <w:ind w:right="1584"/>
              <w:rPr>
                <w:rFonts w:ascii="Helvetica" w:hAnsi="Helvetica" w:cs="Helvetica"/>
                <w:color w:val="222222"/>
                <w:sz w:val="18"/>
                <w:szCs w:val="18"/>
                <w:lang w:val="en-US"/>
              </w:rPr>
            </w:pPr>
            <w:r w:rsidRPr="003D313B">
              <w:rPr>
                <w:rStyle w:val="Strong"/>
                <w:rFonts w:ascii="Calibri" w:hAnsi="Calibri" w:cs="Helvetica"/>
                <w:color w:val="222222"/>
                <w:lang w:val="en-US"/>
              </w:rPr>
              <w:t>Special Database Instructions</w:t>
            </w:r>
          </w:p>
          <w:p w14:paraId="584B637D" w14:textId="77777777" w:rsidR="00E86FCA" w:rsidRPr="003D313B" w:rsidRDefault="00E86FCA" w:rsidP="00E86FCA">
            <w:pPr>
              <w:pStyle w:val="NormalWeb"/>
              <w:shd w:val="clear" w:color="auto" w:fill="FFFFFF"/>
              <w:spacing w:before="0" w:beforeAutospacing="0" w:after="0" w:afterAutospacing="0"/>
              <w:ind w:right="1584"/>
              <w:rPr>
                <w:rFonts w:ascii="Helvetica" w:hAnsi="Helvetica" w:cs="Helvetica"/>
                <w:color w:val="222222"/>
                <w:sz w:val="18"/>
                <w:szCs w:val="18"/>
                <w:lang w:val="en-US"/>
              </w:rPr>
            </w:pPr>
            <w:r w:rsidRPr="003D313B">
              <w:rPr>
                <w:rFonts w:ascii="Calibri" w:hAnsi="Calibri" w:cs="Helvetica"/>
                <w:color w:val="222222"/>
                <w:lang w:val="en-US"/>
              </w:rPr>
              <w:t xml:space="preserve">Does this </w:t>
            </w:r>
            <w:proofErr w:type="spellStart"/>
            <w:r w:rsidRPr="003D313B">
              <w:rPr>
                <w:rFonts w:ascii="Calibri" w:hAnsi="Calibri" w:cs="Helvetica"/>
                <w:color w:val="222222"/>
                <w:lang w:val="en-US"/>
              </w:rPr>
              <w:t>iFix</w:t>
            </w:r>
            <w:proofErr w:type="spellEnd"/>
            <w:r w:rsidRPr="003D313B">
              <w:rPr>
                <w:rFonts w:ascii="Calibri" w:hAnsi="Calibri" w:cs="Helvetica"/>
                <w:color w:val="222222"/>
                <w:lang w:val="en-US"/>
              </w:rPr>
              <w:t xml:space="preserve"> require a backup of the application database?  </w:t>
            </w:r>
            <w:r>
              <w:rPr>
                <w:rFonts w:ascii="Calibri" w:hAnsi="Calibri" w:cs="Helvetica"/>
                <w:color w:val="222222"/>
                <w:lang w:val="en-US"/>
              </w:rPr>
              <w:t xml:space="preserve">{Yes/No}:  </w:t>
            </w:r>
            <w:r>
              <w:rPr>
                <w:rFonts w:ascii="Calibri" w:hAnsi="Calibri" w:cs="Helvetica"/>
                <w:b/>
                <w:color w:val="222222"/>
                <w:lang w:val="en-US"/>
              </w:rPr>
              <w:t>Yes</w:t>
            </w:r>
          </w:p>
          <w:p w14:paraId="5F349C95" w14:textId="77777777" w:rsidR="00E86FCA" w:rsidRPr="005425E1" w:rsidRDefault="00E86FCA" w:rsidP="00E86FCA">
            <w:pPr>
              <w:rPr>
                <w:rFonts w:ascii="Cambria" w:hAnsi="Cambria"/>
                <w:b/>
                <w:i/>
                <w:sz w:val="24"/>
                <w:szCs w:val="24"/>
              </w:rPr>
            </w:pPr>
          </w:p>
        </w:tc>
      </w:tr>
    </w:tbl>
    <w:p w14:paraId="5E58BFDC" w14:textId="77777777" w:rsidR="000F7E59" w:rsidRDefault="000F7E59" w:rsidP="000F7E59">
      <w:pPr>
        <w:autoSpaceDE w:val="0"/>
        <w:autoSpaceDN w:val="0"/>
        <w:adjustRightInd w:val="0"/>
        <w:rPr>
          <w:rFonts w:ascii="Calibri" w:eastAsia="Calibri" w:hAnsi="Calibri" w:cs="Calibri"/>
          <w:b/>
          <w:bCs/>
          <w:color w:val="000000"/>
          <w:sz w:val="28"/>
          <w:szCs w:val="28"/>
        </w:rPr>
      </w:pPr>
    </w:p>
    <w:p w14:paraId="32EC9944" w14:textId="45E94820" w:rsidR="00A32D9F" w:rsidRDefault="00364C1B" w:rsidP="00364C1B">
      <w:pPr>
        <w:ind w:right="1584"/>
        <w:rPr>
          <w:rFonts w:ascii="Calibri" w:hAnsi="Calibri" w:cs="Calibri"/>
          <w:sz w:val="22"/>
          <w:szCs w:val="22"/>
        </w:rPr>
      </w:pPr>
      <w:r w:rsidRPr="00636F9F">
        <w:rPr>
          <w:rFonts w:ascii="Calibri" w:hAnsi="Calibri" w:cs="Calibri"/>
          <w:sz w:val="22"/>
          <w:szCs w:val="22"/>
        </w:rPr>
        <w:t xml:space="preserve">For the </w:t>
      </w:r>
      <w:hyperlink r:id="rId12" w:history="1">
        <w:r w:rsidR="00386E63">
          <w:rPr>
            <w:rStyle w:val="Hyperlink"/>
            <w:rFonts w:ascii="Calibri" w:hAnsi="Calibri" w:cs="Calibri"/>
            <w:b/>
            <w:sz w:val="22"/>
            <w:szCs w:val="22"/>
          </w:rPr>
          <w:t>Compatibility Matrix</w:t>
        </w:r>
      </w:hyperlink>
      <w:r w:rsidRPr="00636F9F">
        <w:rPr>
          <w:rFonts w:ascii="Calibri" w:hAnsi="Calibri" w:cs="Calibri"/>
          <w:sz w:val="22"/>
          <w:szCs w:val="22"/>
        </w:rPr>
        <w:t xml:space="preserve"> and </w:t>
      </w:r>
      <w:hyperlink r:id="rId13" w:history="1">
        <w:r w:rsidR="00174513">
          <w:rPr>
            <w:rStyle w:val="Hyperlink"/>
            <w:rFonts w:ascii="Calibri" w:hAnsi="Calibri" w:cs="Calibri"/>
            <w:b/>
            <w:sz w:val="22"/>
            <w:szCs w:val="22"/>
          </w:rPr>
          <w:t>Issues Resolved in 10.1.1.20</w:t>
        </w:r>
      </w:hyperlink>
      <w:r w:rsidRPr="00636F9F">
        <w:rPr>
          <w:rFonts w:ascii="Calibri" w:hAnsi="Calibri" w:cs="Calibri"/>
          <w:sz w:val="22"/>
          <w:szCs w:val="22"/>
        </w:rPr>
        <w:t xml:space="preserve">, </w:t>
      </w:r>
      <w:r w:rsidR="00543354" w:rsidRPr="00636F9F">
        <w:rPr>
          <w:rFonts w:ascii="Calibri" w:hAnsi="Calibri" w:cs="Calibri"/>
          <w:sz w:val="22"/>
          <w:szCs w:val="22"/>
        </w:rPr>
        <w:t xml:space="preserve">refer to </w:t>
      </w:r>
      <w:r w:rsidRPr="00636F9F">
        <w:rPr>
          <w:rFonts w:ascii="Calibri" w:hAnsi="Calibri" w:cs="Calibri"/>
          <w:sz w:val="22"/>
          <w:szCs w:val="22"/>
        </w:rPr>
        <w:t>the</w:t>
      </w:r>
      <w:r w:rsidR="00F64BFB">
        <w:rPr>
          <w:rFonts w:ascii="Calibri" w:hAnsi="Calibri" w:cs="Calibri"/>
          <w:sz w:val="22"/>
          <w:szCs w:val="22"/>
        </w:rPr>
        <w:t xml:space="preserve"> </w:t>
      </w:r>
      <w:r w:rsidRPr="00636F9F">
        <w:rPr>
          <w:rFonts w:ascii="Calibri" w:hAnsi="Calibri" w:cs="Calibri"/>
          <w:sz w:val="22"/>
          <w:szCs w:val="22"/>
        </w:rPr>
        <w:t xml:space="preserve"> </w:t>
      </w:r>
      <w:hyperlink r:id="rId14" w:history="1">
        <w:r w:rsidR="00386E63">
          <w:rPr>
            <w:rStyle w:val="Hyperlink"/>
            <w:rFonts w:ascii="Calibri" w:hAnsi="Calibri" w:cs="Calibri"/>
            <w:sz w:val="22"/>
            <w:szCs w:val="22"/>
          </w:rPr>
          <w:t>IBM Emptoris Supplier Lifecycle Management</w:t>
        </w:r>
      </w:hyperlink>
      <w:r w:rsidRPr="00636F9F">
        <w:rPr>
          <w:rFonts w:ascii="Calibri" w:hAnsi="Calibri" w:cs="Calibri"/>
          <w:sz w:val="22"/>
          <w:szCs w:val="22"/>
        </w:rPr>
        <w:t xml:space="preserve"> </w:t>
      </w:r>
      <w:r w:rsidR="00543354" w:rsidRPr="00636F9F">
        <w:rPr>
          <w:rFonts w:ascii="Calibri" w:hAnsi="Calibri" w:cs="Calibri"/>
          <w:sz w:val="22"/>
          <w:szCs w:val="22"/>
        </w:rPr>
        <w:t>release notes</w:t>
      </w:r>
      <w:r w:rsidRPr="00636F9F">
        <w:rPr>
          <w:rFonts w:ascii="Calibri" w:hAnsi="Calibri" w:cs="Calibri"/>
          <w:sz w:val="22"/>
          <w:szCs w:val="22"/>
        </w:rPr>
        <w:t xml:space="preserve"> on the IBM Knowledge Center.</w:t>
      </w:r>
    </w:p>
    <w:p w14:paraId="3E3E1DC8" w14:textId="77777777" w:rsidR="00D645F0" w:rsidRDefault="00D645F0" w:rsidP="000F7E59">
      <w:pPr>
        <w:autoSpaceDE w:val="0"/>
        <w:autoSpaceDN w:val="0"/>
        <w:adjustRightInd w:val="0"/>
        <w:rPr>
          <w:rFonts w:ascii="Calibri" w:eastAsia="Calibri" w:hAnsi="Calibri" w:cs="Calibri"/>
          <w:b/>
          <w:bCs/>
          <w:color w:val="000000"/>
          <w:sz w:val="28"/>
          <w:szCs w:val="28"/>
        </w:rPr>
      </w:pPr>
    </w:p>
    <w:p w14:paraId="33C5EEEC" w14:textId="77777777" w:rsidR="000F7E59" w:rsidRDefault="0075312A" w:rsidP="005D676D">
      <w:pPr>
        <w:autoSpaceDE w:val="0"/>
        <w:autoSpaceDN w:val="0"/>
        <w:adjustRightInd w:val="0"/>
        <w:outlineLvl w:val="0"/>
        <w:rPr>
          <w:rFonts w:ascii="Calibri" w:eastAsia="Calibri" w:hAnsi="Calibri" w:cs="Calibri"/>
          <w:b/>
          <w:bCs/>
          <w:color w:val="000000"/>
          <w:sz w:val="28"/>
          <w:szCs w:val="28"/>
        </w:rPr>
      </w:pPr>
      <w:r>
        <w:rPr>
          <w:rFonts w:ascii="Calibri" w:eastAsia="Calibri" w:hAnsi="Calibri" w:cs="Calibri"/>
          <w:b/>
          <w:bCs/>
          <w:color w:val="000000"/>
          <w:sz w:val="28"/>
          <w:szCs w:val="28"/>
        </w:rPr>
        <w:t>SLM</w:t>
      </w:r>
      <w:r w:rsidR="000F7E59">
        <w:rPr>
          <w:rFonts w:ascii="Calibri" w:eastAsia="Calibri" w:hAnsi="Calibri" w:cs="Calibri"/>
          <w:b/>
          <w:bCs/>
          <w:color w:val="000000"/>
          <w:sz w:val="28"/>
          <w:szCs w:val="28"/>
        </w:rPr>
        <w:t xml:space="preserve"> Upgrade Matrix</w:t>
      </w:r>
    </w:p>
    <w:p w14:paraId="4B6B9ED0" w14:textId="444CCA89" w:rsidR="000F7E59" w:rsidRDefault="000F7E59" w:rsidP="000F7E59">
      <w:pPr>
        <w:autoSpaceDE w:val="0"/>
        <w:autoSpaceDN w:val="0"/>
        <w:adjustRightInd w:val="0"/>
        <w:rPr>
          <w:rFonts w:ascii="Calibri" w:eastAsia="Calibri" w:hAnsi="Calibri" w:cs="Calibri"/>
          <w:bCs/>
          <w:color w:val="000000"/>
          <w:sz w:val="24"/>
          <w:szCs w:val="24"/>
        </w:rPr>
      </w:pPr>
      <w:r>
        <w:rPr>
          <w:rFonts w:ascii="Calibri" w:eastAsia="Calibri" w:hAnsi="Calibri" w:cs="Calibri"/>
          <w:bCs/>
          <w:color w:val="000000"/>
          <w:sz w:val="24"/>
          <w:szCs w:val="24"/>
        </w:rPr>
        <w:t xml:space="preserve">Note:  If you are currently running an SLM </w:t>
      </w:r>
      <w:proofErr w:type="spellStart"/>
      <w:r>
        <w:rPr>
          <w:rFonts w:ascii="Calibri" w:eastAsia="Calibri" w:hAnsi="Calibri" w:cs="Calibri"/>
          <w:bCs/>
          <w:color w:val="000000"/>
          <w:sz w:val="24"/>
          <w:szCs w:val="24"/>
        </w:rPr>
        <w:t>iFix</w:t>
      </w:r>
      <w:proofErr w:type="spellEnd"/>
      <w:r>
        <w:rPr>
          <w:rFonts w:ascii="Calibri" w:eastAsia="Calibri" w:hAnsi="Calibri" w:cs="Calibri"/>
          <w:bCs/>
          <w:color w:val="000000"/>
          <w:sz w:val="24"/>
          <w:szCs w:val="24"/>
        </w:rPr>
        <w:t xml:space="preserve"> version that is </w:t>
      </w:r>
      <w:r>
        <w:rPr>
          <w:rFonts w:ascii="Calibri" w:eastAsia="Calibri" w:hAnsi="Calibri" w:cs="Calibri"/>
          <w:b/>
          <w:bCs/>
          <w:color w:val="000000"/>
          <w:sz w:val="24"/>
          <w:szCs w:val="24"/>
        </w:rPr>
        <w:t>higher</w:t>
      </w:r>
      <w:r>
        <w:rPr>
          <w:rFonts w:ascii="Calibri" w:eastAsia="Calibri" w:hAnsi="Calibri" w:cs="Calibri"/>
          <w:bCs/>
          <w:color w:val="000000"/>
          <w:sz w:val="24"/>
          <w:szCs w:val="24"/>
        </w:rPr>
        <w:t xml:space="preserve"> than what is published in the corresponding cell in the table below, you should </w:t>
      </w:r>
      <w:r>
        <w:rPr>
          <w:rFonts w:ascii="Calibri" w:eastAsia="Calibri" w:hAnsi="Calibri" w:cs="Calibri"/>
          <w:b/>
          <w:bCs/>
          <w:color w:val="000000"/>
          <w:sz w:val="24"/>
          <w:szCs w:val="24"/>
        </w:rPr>
        <w:t xml:space="preserve">not </w:t>
      </w:r>
      <w:r w:rsidR="00F2566A">
        <w:rPr>
          <w:rFonts w:ascii="Calibri" w:eastAsia="Calibri" w:hAnsi="Calibri" w:cs="Calibri"/>
          <w:bCs/>
          <w:color w:val="000000"/>
          <w:sz w:val="24"/>
          <w:szCs w:val="24"/>
        </w:rPr>
        <w:t>upgrade to 10.1.1.</w:t>
      </w:r>
      <w:r w:rsidR="00174513">
        <w:rPr>
          <w:rFonts w:ascii="Calibri" w:eastAsia="Calibri" w:hAnsi="Calibri" w:cs="Calibri"/>
          <w:bCs/>
          <w:color w:val="000000"/>
          <w:sz w:val="24"/>
          <w:szCs w:val="24"/>
        </w:rPr>
        <w:t>20</w:t>
      </w:r>
      <w:r>
        <w:rPr>
          <w:rFonts w:ascii="Calibri" w:eastAsia="Calibri" w:hAnsi="Calibri" w:cs="Calibri"/>
          <w:bCs/>
          <w:color w:val="000000"/>
          <w:sz w:val="24"/>
          <w:szCs w:val="24"/>
        </w:rPr>
        <w:t>.  Please check with Support to determine the proper migration path.</w:t>
      </w:r>
    </w:p>
    <w:p w14:paraId="7AB86B8C" w14:textId="77777777" w:rsidR="000F7E59" w:rsidRDefault="000F7E59" w:rsidP="000F7E59">
      <w:pPr>
        <w:autoSpaceDE w:val="0"/>
        <w:autoSpaceDN w:val="0"/>
        <w:adjustRightInd w:val="0"/>
        <w:rPr>
          <w:rFonts w:ascii="Calibri" w:eastAsia="Calibri" w:hAnsi="Calibri" w:cs="Calibri"/>
          <w:bCs/>
          <w:color w:val="000000"/>
          <w:sz w:val="24"/>
          <w:szCs w:val="24"/>
        </w:rPr>
      </w:pPr>
    </w:p>
    <w:tbl>
      <w:tblPr>
        <w:tblW w:w="3924" w:type="dxa"/>
        <w:tblInd w:w="720" w:type="dxa"/>
        <w:tblLook w:val="04A0" w:firstRow="1" w:lastRow="0" w:firstColumn="1" w:lastColumn="0" w:noHBand="0" w:noVBand="1"/>
      </w:tblPr>
      <w:tblGrid>
        <w:gridCol w:w="1240"/>
        <w:gridCol w:w="2684"/>
      </w:tblGrid>
      <w:tr w:rsidR="000F7E59" w:rsidRPr="004212F2" w14:paraId="302D6D05" w14:textId="77777777" w:rsidTr="00D645F0">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02DFD6" w14:textId="77777777" w:rsidR="000F7E59" w:rsidRPr="004212F2" w:rsidRDefault="000F7E59" w:rsidP="00563715">
            <w:pPr>
              <w:rPr>
                <w:rFonts w:ascii="Calibri" w:eastAsia="Times New Roman" w:hAnsi="Calibri" w:cs="Calibri"/>
                <w:b/>
                <w:bCs/>
                <w:color w:val="538ED5"/>
                <w:sz w:val="22"/>
                <w:szCs w:val="22"/>
              </w:rPr>
            </w:pPr>
            <w:r w:rsidRPr="004212F2">
              <w:rPr>
                <w:rFonts w:ascii="Calibri" w:eastAsia="Times New Roman" w:hAnsi="Calibri" w:cs="Calibri"/>
                <w:b/>
                <w:bCs/>
                <w:color w:val="538ED5"/>
                <w:sz w:val="22"/>
                <w:szCs w:val="22"/>
              </w:rPr>
              <w:t>Branch</w:t>
            </w:r>
          </w:p>
        </w:tc>
        <w:tc>
          <w:tcPr>
            <w:tcW w:w="2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1BF86" w14:textId="77777777" w:rsidR="000F7E59" w:rsidRPr="004212F2" w:rsidRDefault="0082592F" w:rsidP="00563715">
            <w:pPr>
              <w:rPr>
                <w:rFonts w:ascii="Calibri" w:eastAsia="Times New Roman" w:hAnsi="Calibri" w:cs="Calibri"/>
                <w:b/>
                <w:bCs/>
                <w:color w:val="538ED5"/>
                <w:sz w:val="22"/>
                <w:szCs w:val="22"/>
              </w:rPr>
            </w:pPr>
            <w:r>
              <w:rPr>
                <w:rFonts w:ascii="Calibri" w:eastAsia="Times New Roman" w:hAnsi="Calibri" w:cs="Calibri"/>
                <w:b/>
                <w:bCs/>
                <w:color w:val="538ED5"/>
                <w:sz w:val="22"/>
                <w:szCs w:val="22"/>
              </w:rPr>
              <w:t>SLM</w:t>
            </w:r>
            <w:r w:rsidR="000F7E59">
              <w:rPr>
                <w:rFonts w:ascii="Calibri" w:eastAsia="Times New Roman" w:hAnsi="Calibri" w:cs="Calibri"/>
                <w:b/>
                <w:bCs/>
                <w:color w:val="538ED5"/>
                <w:sz w:val="22"/>
                <w:szCs w:val="22"/>
              </w:rPr>
              <w:t xml:space="preserve"> Version</w:t>
            </w:r>
          </w:p>
        </w:tc>
      </w:tr>
      <w:tr w:rsidR="000F7E59" w:rsidRPr="004212F2" w14:paraId="55C5B59D" w14:textId="77777777" w:rsidTr="00D645F0">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59BC1D86" w14:textId="77777777" w:rsidR="000F7E59" w:rsidRPr="004212F2" w:rsidRDefault="000F7E59" w:rsidP="00563715">
            <w:pPr>
              <w:rPr>
                <w:rFonts w:ascii="Calibri" w:eastAsia="Times New Roman" w:hAnsi="Calibri" w:cs="Calibri"/>
                <w:b/>
                <w:bCs/>
                <w:color w:val="538ED5"/>
                <w:sz w:val="22"/>
                <w:szCs w:val="22"/>
              </w:rPr>
            </w:pPr>
            <w:r w:rsidRPr="004212F2">
              <w:rPr>
                <w:rFonts w:ascii="Calibri" w:eastAsia="Times New Roman" w:hAnsi="Calibri" w:cs="Calibri"/>
                <w:b/>
                <w:bCs/>
                <w:color w:val="538ED5"/>
                <w:sz w:val="22"/>
                <w:szCs w:val="22"/>
              </w:rPr>
              <w:t>10.0.0.x</w:t>
            </w:r>
          </w:p>
        </w:tc>
        <w:tc>
          <w:tcPr>
            <w:tcW w:w="2684" w:type="dxa"/>
            <w:tcBorders>
              <w:top w:val="nil"/>
              <w:left w:val="nil"/>
              <w:bottom w:val="single" w:sz="4" w:space="0" w:color="auto"/>
              <w:right w:val="single" w:sz="4" w:space="0" w:color="auto"/>
            </w:tcBorders>
            <w:shd w:val="clear" w:color="000000" w:fill="FFFFFF"/>
            <w:noWrap/>
            <w:vAlign w:val="bottom"/>
            <w:hideMark/>
          </w:tcPr>
          <w:p w14:paraId="20C58D2D" w14:textId="77777777" w:rsidR="000F7E59" w:rsidRPr="004212F2" w:rsidRDefault="00E12FEE" w:rsidP="00563715">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10.0.0.3</w:t>
            </w:r>
            <w:r w:rsidR="000F7E59" w:rsidRPr="004212F2">
              <w:rPr>
                <w:rFonts w:ascii="Calibri" w:eastAsia="Times New Roman" w:hAnsi="Calibri" w:cs="Calibri"/>
                <w:color w:val="000000"/>
                <w:sz w:val="22"/>
                <w:szCs w:val="22"/>
              </w:rPr>
              <w:t xml:space="preserve"> iFix</w:t>
            </w:r>
            <w:r>
              <w:rPr>
                <w:rFonts w:ascii="Calibri" w:eastAsia="Times New Roman" w:hAnsi="Calibri" w:cs="Calibri"/>
                <w:color w:val="000000"/>
                <w:sz w:val="22"/>
                <w:szCs w:val="22"/>
              </w:rPr>
              <w:t>8</w:t>
            </w:r>
          </w:p>
        </w:tc>
      </w:tr>
      <w:tr w:rsidR="000F7E59" w:rsidRPr="004212F2" w14:paraId="7B5486EB" w14:textId="77777777" w:rsidTr="00D645F0">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1CD51FB4" w14:textId="77777777" w:rsidR="000F7E59" w:rsidRPr="004212F2" w:rsidRDefault="000F7E59" w:rsidP="00563715">
            <w:pPr>
              <w:rPr>
                <w:rFonts w:ascii="Calibri" w:eastAsia="Times New Roman" w:hAnsi="Calibri" w:cs="Calibri"/>
                <w:b/>
                <w:bCs/>
                <w:color w:val="538ED5"/>
                <w:sz w:val="22"/>
                <w:szCs w:val="22"/>
              </w:rPr>
            </w:pPr>
            <w:r w:rsidRPr="004212F2">
              <w:rPr>
                <w:rFonts w:ascii="Calibri" w:eastAsia="Times New Roman" w:hAnsi="Calibri" w:cs="Calibri"/>
                <w:b/>
                <w:bCs/>
                <w:color w:val="538ED5"/>
                <w:sz w:val="22"/>
                <w:szCs w:val="22"/>
              </w:rPr>
              <w:t>10.0.1.1</w:t>
            </w:r>
          </w:p>
        </w:tc>
        <w:tc>
          <w:tcPr>
            <w:tcW w:w="2684" w:type="dxa"/>
            <w:tcBorders>
              <w:top w:val="nil"/>
              <w:left w:val="nil"/>
              <w:bottom w:val="single" w:sz="4" w:space="0" w:color="auto"/>
              <w:right w:val="single" w:sz="4" w:space="0" w:color="auto"/>
            </w:tcBorders>
            <w:shd w:val="clear" w:color="000000" w:fill="FFFFFF"/>
            <w:noWrap/>
            <w:vAlign w:val="bottom"/>
            <w:hideMark/>
          </w:tcPr>
          <w:p w14:paraId="372E03CC" w14:textId="77777777" w:rsidR="000F7E59" w:rsidRPr="004212F2" w:rsidRDefault="000F7E59" w:rsidP="00E12FEE">
            <w:pPr>
              <w:jc w:val="center"/>
              <w:rPr>
                <w:rFonts w:ascii="Calibri" w:eastAsia="Times New Roman" w:hAnsi="Calibri" w:cs="Calibri"/>
                <w:sz w:val="22"/>
                <w:szCs w:val="22"/>
              </w:rPr>
            </w:pPr>
            <w:r>
              <w:rPr>
                <w:rFonts w:ascii="Calibri" w:eastAsia="Times New Roman" w:hAnsi="Calibri" w:cs="Calibri"/>
                <w:sz w:val="22"/>
                <w:szCs w:val="22"/>
              </w:rPr>
              <w:t xml:space="preserve">10.0.1.1 </w:t>
            </w:r>
            <w:r w:rsidR="00E12FEE">
              <w:rPr>
                <w:rFonts w:ascii="Calibri" w:eastAsia="Times New Roman" w:hAnsi="Calibri" w:cs="Calibri"/>
                <w:sz w:val="22"/>
                <w:szCs w:val="22"/>
              </w:rPr>
              <w:t>iFix9</w:t>
            </w:r>
          </w:p>
        </w:tc>
      </w:tr>
      <w:tr w:rsidR="000F7E59" w:rsidRPr="004212F2" w14:paraId="463A1D0A" w14:textId="77777777" w:rsidTr="00D645F0">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74C8CF18" w14:textId="77777777" w:rsidR="000F7E59" w:rsidRPr="004212F2" w:rsidRDefault="000F7E59" w:rsidP="00563715">
            <w:pPr>
              <w:rPr>
                <w:rFonts w:ascii="Calibri" w:eastAsia="Times New Roman" w:hAnsi="Calibri" w:cs="Calibri"/>
                <w:b/>
                <w:bCs/>
                <w:color w:val="538ED5"/>
                <w:sz w:val="22"/>
                <w:szCs w:val="22"/>
              </w:rPr>
            </w:pPr>
            <w:r w:rsidRPr="004212F2">
              <w:rPr>
                <w:rFonts w:ascii="Calibri" w:eastAsia="Times New Roman" w:hAnsi="Calibri" w:cs="Calibri"/>
                <w:b/>
                <w:bCs/>
                <w:color w:val="538ED5"/>
                <w:sz w:val="22"/>
                <w:szCs w:val="22"/>
              </w:rPr>
              <w:t>10.0.1.</w:t>
            </w:r>
            <w:r w:rsidR="00E12FEE">
              <w:rPr>
                <w:rFonts w:ascii="Calibri" w:eastAsia="Times New Roman" w:hAnsi="Calibri" w:cs="Calibri"/>
                <w:b/>
                <w:bCs/>
                <w:color w:val="538ED5"/>
                <w:sz w:val="22"/>
                <w:szCs w:val="22"/>
              </w:rPr>
              <w:t>2</w:t>
            </w:r>
          </w:p>
        </w:tc>
        <w:tc>
          <w:tcPr>
            <w:tcW w:w="2684" w:type="dxa"/>
            <w:tcBorders>
              <w:top w:val="nil"/>
              <w:left w:val="nil"/>
              <w:bottom w:val="single" w:sz="4" w:space="0" w:color="auto"/>
              <w:right w:val="single" w:sz="4" w:space="0" w:color="auto"/>
            </w:tcBorders>
            <w:shd w:val="clear" w:color="000000" w:fill="FFFFFF"/>
            <w:noWrap/>
            <w:vAlign w:val="bottom"/>
            <w:hideMark/>
          </w:tcPr>
          <w:p w14:paraId="56BDB0F2" w14:textId="5013415B" w:rsidR="000F7E59" w:rsidRPr="00236CA1" w:rsidRDefault="000F7E59" w:rsidP="00563715">
            <w:pPr>
              <w:jc w:val="center"/>
              <w:rPr>
                <w:rFonts w:ascii="Calibri" w:eastAsia="Times New Roman" w:hAnsi="Calibri" w:cs="Calibri"/>
                <w:b/>
                <w:sz w:val="22"/>
                <w:szCs w:val="22"/>
              </w:rPr>
            </w:pPr>
            <w:r w:rsidRPr="00236CA1">
              <w:rPr>
                <w:rFonts w:ascii="Calibri" w:eastAsia="Times New Roman" w:hAnsi="Calibri" w:cs="Calibri"/>
                <w:b/>
                <w:sz w:val="22"/>
                <w:szCs w:val="22"/>
              </w:rPr>
              <w:t>10.0.1.</w:t>
            </w:r>
            <w:r w:rsidR="003001EE" w:rsidRPr="00236CA1">
              <w:rPr>
                <w:rFonts w:ascii="Calibri" w:eastAsia="Times New Roman" w:hAnsi="Calibri" w:cs="Calibri"/>
                <w:b/>
                <w:sz w:val="22"/>
                <w:szCs w:val="22"/>
              </w:rPr>
              <w:t>2 iFix8</w:t>
            </w:r>
          </w:p>
        </w:tc>
      </w:tr>
      <w:tr w:rsidR="000F7E59" w:rsidRPr="004212F2" w14:paraId="12F131BD" w14:textId="77777777" w:rsidTr="00D645F0">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3E78DC67" w14:textId="77777777" w:rsidR="000F7E59" w:rsidRPr="004212F2" w:rsidRDefault="000F7E59" w:rsidP="00563715">
            <w:pPr>
              <w:rPr>
                <w:rFonts w:ascii="Calibri" w:eastAsia="Times New Roman" w:hAnsi="Calibri" w:cs="Calibri"/>
                <w:b/>
                <w:bCs/>
                <w:color w:val="538ED5"/>
                <w:sz w:val="22"/>
                <w:szCs w:val="22"/>
              </w:rPr>
            </w:pPr>
            <w:r w:rsidRPr="004212F2">
              <w:rPr>
                <w:rFonts w:ascii="Calibri" w:eastAsia="Times New Roman" w:hAnsi="Calibri" w:cs="Calibri"/>
                <w:b/>
                <w:bCs/>
                <w:color w:val="538ED5"/>
                <w:sz w:val="22"/>
                <w:szCs w:val="22"/>
              </w:rPr>
              <w:t>10.0.2.0</w:t>
            </w:r>
          </w:p>
        </w:tc>
        <w:tc>
          <w:tcPr>
            <w:tcW w:w="2684" w:type="dxa"/>
            <w:tcBorders>
              <w:top w:val="nil"/>
              <w:left w:val="nil"/>
              <w:bottom w:val="single" w:sz="4" w:space="0" w:color="auto"/>
              <w:right w:val="single" w:sz="4" w:space="0" w:color="auto"/>
            </w:tcBorders>
            <w:shd w:val="clear" w:color="000000" w:fill="FFFFFF"/>
            <w:noWrap/>
            <w:vAlign w:val="bottom"/>
            <w:hideMark/>
          </w:tcPr>
          <w:p w14:paraId="3DAC381B" w14:textId="7B0BB349" w:rsidR="000F7E59" w:rsidRPr="00236CA1" w:rsidRDefault="000F7E59" w:rsidP="00563715">
            <w:pPr>
              <w:jc w:val="center"/>
              <w:rPr>
                <w:rFonts w:ascii="Calibri" w:eastAsia="Times New Roman" w:hAnsi="Calibri" w:cs="Calibri"/>
                <w:b/>
                <w:sz w:val="22"/>
                <w:szCs w:val="22"/>
              </w:rPr>
            </w:pPr>
            <w:r w:rsidRPr="00236CA1">
              <w:rPr>
                <w:rFonts w:ascii="Calibri" w:eastAsia="Times New Roman" w:hAnsi="Calibri" w:cs="Calibri"/>
                <w:b/>
                <w:sz w:val="22"/>
                <w:szCs w:val="22"/>
              </w:rPr>
              <w:t>10.0.2.0 iFix</w:t>
            </w:r>
            <w:r w:rsidR="003001EE" w:rsidRPr="00236CA1">
              <w:rPr>
                <w:rFonts w:ascii="Calibri" w:eastAsia="Times New Roman" w:hAnsi="Calibri" w:cs="Calibri"/>
                <w:b/>
                <w:sz w:val="22"/>
                <w:szCs w:val="22"/>
              </w:rPr>
              <w:t>10</w:t>
            </w:r>
          </w:p>
        </w:tc>
      </w:tr>
      <w:tr w:rsidR="000F7E59" w:rsidRPr="004212F2" w14:paraId="38794F9A" w14:textId="77777777" w:rsidTr="00D645F0">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tcPr>
          <w:p w14:paraId="4A0DCF8A" w14:textId="77777777" w:rsidR="000F7E59" w:rsidRPr="004212F2" w:rsidRDefault="000F7E59" w:rsidP="00563715">
            <w:pPr>
              <w:rPr>
                <w:rFonts w:ascii="Calibri" w:eastAsia="Times New Roman" w:hAnsi="Calibri" w:cs="Calibri"/>
                <w:b/>
                <w:bCs/>
                <w:color w:val="538ED5"/>
                <w:sz w:val="22"/>
                <w:szCs w:val="22"/>
              </w:rPr>
            </w:pPr>
            <w:r w:rsidRPr="004212F2">
              <w:rPr>
                <w:rFonts w:ascii="Calibri" w:eastAsia="Times New Roman" w:hAnsi="Calibri" w:cs="Calibri"/>
                <w:b/>
                <w:bCs/>
                <w:color w:val="538ED5"/>
                <w:sz w:val="22"/>
                <w:szCs w:val="22"/>
              </w:rPr>
              <w:t>10.0.2.2</w:t>
            </w:r>
          </w:p>
        </w:tc>
        <w:tc>
          <w:tcPr>
            <w:tcW w:w="2684" w:type="dxa"/>
            <w:tcBorders>
              <w:top w:val="nil"/>
              <w:left w:val="nil"/>
              <w:bottom w:val="single" w:sz="4" w:space="0" w:color="auto"/>
              <w:right w:val="single" w:sz="4" w:space="0" w:color="auto"/>
            </w:tcBorders>
            <w:shd w:val="clear" w:color="000000" w:fill="FFFFFF"/>
            <w:noWrap/>
            <w:vAlign w:val="bottom"/>
          </w:tcPr>
          <w:p w14:paraId="0EDFBD99" w14:textId="4EAE707C" w:rsidR="000F7E59" w:rsidRPr="00236CA1" w:rsidRDefault="000F7E59" w:rsidP="00563715">
            <w:pPr>
              <w:jc w:val="center"/>
              <w:rPr>
                <w:rFonts w:ascii="Calibri" w:eastAsia="Times New Roman" w:hAnsi="Calibri" w:cs="Calibri"/>
                <w:b/>
                <w:sz w:val="22"/>
                <w:szCs w:val="22"/>
              </w:rPr>
            </w:pPr>
            <w:r w:rsidRPr="00236CA1">
              <w:rPr>
                <w:rFonts w:ascii="Calibri" w:eastAsia="Times New Roman" w:hAnsi="Calibri" w:cs="Calibri"/>
                <w:b/>
                <w:sz w:val="22"/>
                <w:szCs w:val="22"/>
              </w:rPr>
              <w:t>10.0.2.2 iFix</w:t>
            </w:r>
            <w:r w:rsidR="003001EE" w:rsidRPr="00236CA1">
              <w:rPr>
                <w:rFonts w:ascii="Calibri" w:eastAsia="Times New Roman" w:hAnsi="Calibri" w:cs="Calibri"/>
                <w:b/>
                <w:sz w:val="22"/>
                <w:szCs w:val="22"/>
              </w:rPr>
              <w:t>13</w:t>
            </w:r>
          </w:p>
        </w:tc>
      </w:tr>
      <w:tr w:rsidR="000F7E59" w:rsidRPr="004212F2" w14:paraId="64D394E5" w14:textId="77777777" w:rsidTr="00D645F0">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20EFA98E" w14:textId="77777777" w:rsidR="000F7E59" w:rsidRPr="004212F2" w:rsidRDefault="000F7E59" w:rsidP="00563715">
            <w:pPr>
              <w:rPr>
                <w:rFonts w:ascii="Calibri" w:eastAsia="Times New Roman" w:hAnsi="Calibri" w:cs="Calibri"/>
                <w:b/>
                <w:bCs/>
                <w:color w:val="538ED5"/>
                <w:sz w:val="22"/>
                <w:szCs w:val="22"/>
              </w:rPr>
            </w:pPr>
            <w:r w:rsidRPr="004212F2">
              <w:rPr>
                <w:rFonts w:ascii="Calibri" w:eastAsia="Times New Roman" w:hAnsi="Calibri" w:cs="Calibri"/>
                <w:b/>
                <w:bCs/>
                <w:color w:val="538ED5"/>
                <w:sz w:val="22"/>
                <w:szCs w:val="22"/>
              </w:rPr>
              <w:t>10.0.2.3</w:t>
            </w:r>
          </w:p>
        </w:tc>
        <w:tc>
          <w:tcPr>
            <w:tcW w:w="2684" w:type="dxa"/>
            <w:tcBorders>
              <w:top w:val="nil"/>
              <w:left w:val="nil"/>
              <w:bottom w:val="single" w:sz="4" w:space="0" w:color="auto"/>
              <w:right w:val="single" w:sz="4" w:space="0" w:color="auto"/>
            </w:tcBorders>
            <w:shd w:val="clear" w:color="000000" w:fill="FFFFFF"/>
            <w:noWrap/>
            <w:vAlign w:val="bottom"/>
            <w:hideMark/>
          </w:tcPr>
          <w:p w14:paraId="25486190" w14:textId="77777777" w:rsidR="000F7E59" w:rsidRPr="004212F2" w:rsidRDefault="000F7E59" w:rsidP="00563715">
            <w:pPr>
              <w:jc w:val="center"/>
              <w:rPr>
                <w:rFonts w:ascii="Calibri" w:eastAsia="Times New Roman" w:hAnsi="Calibri" w:cs="Calibri"/>
                <w:color w:val="000000"/>
                <w:sz w:val="22"/>
                <w:szCs w:val="22"/>
              </w:rPr>
            </w:pPr>
            <w:r>
              <w:rPr>
                <w:rFonts w:ascii="Calibri" w:eastAsia="Times New Roman" w:hAnsi="Calibri" w:cs="Calibri"/>
                <w:color w:val="000000"/>
                <w:sz w:val="22"/>
                <w:szCs w:val="22"/>
              </w:rPr>
              <w:t>No Upgrade allowed</w:t>
            </w:r>
          </w:p>
        </w:tc>
      </w:tr>
      <w:tr w:rsidR="000F7E59" w:rsidRPr="004212F2" w14:paraId="3DA1FF24" w14:textId="77777777" w:rsidTr="00D645F0">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40F40" w14:textId="77777777" w:rsidR="000F7E59" w:rsidRPr="004212F2" w:rsidRDefault="000F7E59" w:rsidP="00563715">
            <w:pPr>
              <w:rPr>
                <w:rFonts w:ascii="Calibri" w:eastAsia="Times New Roman" w:hAnsi="Calibri" w:cs="Calibri"/>
                <w:b/>
                <w:bCs/>
                <w:color w:val="538ED5"/>
                <w:sz w:val="22"/>
                <w:szCs w:val="22"/>
              </w:rPr>
            </w:pPr>
            <w:r>
              <w:rPr>
                <w:rFonts w:ascii="Calibri" w:eastAsia="Times New Roman" w:hAnsi="Calibri" w:cs="Calibri"/>
                <w:b/>
                <w:bCs/>
                <w:color w:val="538ED5"/>
                <w:sz w:val="22"/>
                <w:szCs w:val="22"/>
              </w:rPr>
              <w:t>10.0.2.5</w:t>
            </w:r>
          </w:p>
        </w:tc>
        <w:tc>
          <w:tcPr>
            <w:tcW w:w="2684" w:type="dxa"/>
            <w:tcBorders>
              <w:top w:val="single" w:sz="4" w:space="0" w:color="auto"/>
              <w:left w:val="nil"/>
              <w:bottom w:val="single" w:sz="4" w:space="0" w:color="auto"/>
              <w:right w:val="single" w:sz="4" w:space="0" w:color="auto"/>
            </w:tcBorders>
            <w:shd w:val="clear" w:color="000000" w:fill="FFFFFF"/>
            <w:noWrap/>
            <w:vAlign w:val="bottom"/>
          </w:tcPr>
          <w:p w14:paraId="4AC9DFF8" w14:textId="418505C3" w:rsidR="000F7E59" w:rsidRPr="00236CA1" w:rsidRDefault="000F7E59" w:rsidP="00563715">
            <w:pPr>
              <w:jc w:val="center"/>
              <w:rPr>
                <w:rFonts w:ascii="Calibri" w:eastAsia="Times New Roman" w:hAnsi="Calibri" w:cs="Calibri"/>
                <w:sz w:val="22"/>
                <w:szCs w:val="22"/>
              </w:rPr>
            </w:pPr>
            <w:r w:rsidRPr="00236CA1">
              <w:rPr>
                <w:rFonts w:ascii="Calibri" w:eastAsia="Times New Roman" w:hAnsi="Calibri" w:cs="Calibri"/>
                <w:sz w:val="22"/>
                <w:szCs w:val="22"/>
              </w:rPr>
              <w:t>10.0.2.5</w:t>
            </w:r>
            <w:r w:rsidR="003001EE" w:rsidRPr="00236CA1">
              <w:rPr>
                <w:rFonts w:ascii="Calibri" w:eastAsia="Times New Roman" w:hAnsi="Calibri" w:cs="Calibri"/>
                <w:sz w:val="22"/>
                <w:szCs w:val="22"/>
              </w:rPr>
              <w:t xml:space="preserve">, </w:t>
            </w:r>
            <w:r w:rsidR="003001EE" w:rsidRPr="00236CA1">
              <w:rPr>
                <w:rFonts w:ascii="Calibri" w:eastAsia="Times New Roman" w:hAnsi="Calibri" w:cs="Calibri"/>
                <w:b/>
                <w:sz w:val="22"/>
                <w:szCs w:val="22"/>
              </w:rPr>
              <w:t>10.0.3.0</w:t>
            </w:r>
          </w:p>
        </w:tc>
      </w:tr>
      <w:tr w:rsidR="000F7E59" w:rsidRPr="004212F2" w14:paraId="33BE812E" w14:textId="77777777" w:rsidTr="00D645F0">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5DDF3" w14:textId="77777777" w:rsidR="000F7E59" w:rsidRDefault="000F7E59" w:rsidP="00563715">
            <w:pPr>
              <w:rPr>
                <w:rFonts w:ascii="Calibri" w:eastAsia="Times New Roman" w:hAnsi="Calibri" w:cs="Calibri"/>
                <w:b/>
                <w:bCs/>
                <w:color w:val="538ED5"/>
                <w:sz w:val="22"/>
                <w:szCs w:val="22"/>
              </w:rPr>
            </w:pPr>
            <w:r>
              <w:rPr>
                <w:rFonts w:ascii="Calibri" w:eastAsia="Times New Roman" w:hAnsi="Calibri" w:cs="Calibri"/>
                <w:b/>
                <w:bCs/>
                <w:color w:val="538ED5"/>
                <w:sz w:val="22"/>
                <w:szCs w:val="22"/>
              </w:rPr>
              <w:t>10.0.2.6</w:t>
            </w:r>
          </w:p>
        </w:tc>
        <w:tc>
          <w:tcPr>
            <w:tcW w:w="2684" w:type="dxa"/>
            <w:tcBorders>
              <w:top w:val="single" w:sz="4" w:space="0" w:color="auto"/>
              <w:left w:val="nil"/>
              <w:bottom w:val="single" w:sz="4" w:space="0" w:color="auto"/>
              <w:right w:val="single" w:sz="4" w:space="0" w:color="auto"/>
            </w:tcBorders>
            <w:shd w:val="clear" w:color="000000" w:fill="FFFFFF"/>
            <w:noWrap/>
            <w:vAlign w:val="bottom"/>
          </w:tcPr>
          <w:p w14:paraId="63E06CE5" w14:textId="1B90611D" w:rsidR="000F7E59" w:rsidRPr="00236CA1" w:rsidRDefault="000F7E59" w:rsidP="00563715">
            <w:pPr>
              <w:jc w:val="center"/>
              <w:rPr>
                <w:rFonts w:ascii="Calibri" w:eastAsia="Times New Roman" w:hAnsi="Calibri" w:cs="Calibri"/>
                <w:sz w:val="22"/>
                <w:szCs w:val="22"/>
              </w:rPr>
            </w:pPr>
            <w:r w:rsidRPr="00236CA1">
              <w:rPr>
                <w:rFonts w:ascii="Calibri" w:eastAsia="Times New Roman" w:hAnsi="Calibri" w:cs="Calibri"/>
                <w:sz w:val="22"/>
                <w:szCs w:val="22"/>
              </w:rPr>
              <w:t>10.0.2.6</w:t>
            </w:r>
            <w:r w:rsidR="003001EE" w:rsidRPr="00236CA1">
              <w:rPr>
                <w:rFonts w:ascii="Calibri" w:eastAsia="Times New Roman" w:hAnsi="Calibri" w:cs="Calibri"/>
                <w:sz w:val="22"/>
                <w:szCs w:val="22"/>
              </w:rPr>
              <w:t xml:space="preserve">, </w:t>
            </w:r>
            <w:r w:rsidR="003001EE" w:rsidRPr="00236CA1">
              <w:rPr>
                <w:rFonts w:ascii="Calibri" w:eastAsia="Times New Roman" w:hAnsi="Calibri" w:cs="Calibri"/>
                <w:b/>
                <w:sz w:val="22"/>
                <w:szCs w:val="22"/>
              </w:rPr>
              <w:t>10.0.3.1 iFix12</w:t>
            </w:r>
          </w:p>
        </w:tc>
      </w:tr>
      <w:tr w:rsidR="00EE2E12" w:rsidRPr="004212F2" w14:paraId="6404D585" w14:textId="77777777" w:rsidTr="00D645F0">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EA272" w14:textId="77777777" w:rsidR="00EE2E12" w:rsidRDefault="00EE2E12" w:rsidP="00563715">
            <w:pPr>
              <w:rPr>
                <w:rFonts w:ascii="Calibri" w:eastAsia="Times New Roman" w:hAnsi="Calibri" w:cs="Calibri"/>
                <w:b/>
                <w:bCs/>
                <w:color w:val="538ED5"/>
                <w:sz w:val="22"/>
                <w:szCs w:val="22"/>
              </w:rPr>
            </w:pPr>
            <w:r>
              <w:rPr>
                <w:rFonts w:ascii="Calibri" w:eastAsia="Times New Roman" w:hAnsi="Calibri" w:cs="Calibri"/>
                <w:b/>
                <w:bCs/>
                <w:color w:val="538ED5"/>
                <w:sz w:val="22"/>
                <w:szCs w:val="22"/>
              </w:rPr>
              <w:t>10.0.2.7</w:t>
            </w:r>
          </w:p>
        </w:tc>
        <w:tc>
          <w:tcPr>
            <w:tcW w:w="2684" w:type="dxa"/>
            <w:tcBorders>
              <w:top w:val="single" w:sz="4" w:space="0" w:color="auto"/>
              <w:left w:val="nil"/>
              <w:bottom w:val="single" w:sz="4" w:space="0" w:color="auto"/>
              <w:right w:val="single" w:sz="4" w:space="0" w:color="auto"/>
            </w:tcBorders>
            <w:shd w:val="clear" w:color="000000" w:fill="FFFFFF"/>
            <w:noWrap/>
            <w:vAlign w:val="bottom"/>
          </w:tcPr>
          <w:p w14:paraId="655AB5FF" w14:textId="29EFB3AC" w:rsidR="00EE2E12" w:rsidRPr="00236CA1" w:rsidRDefault="008E38C1" w:rsidP="00563715">
            <w:pPr>
              <w:jc w:val="center"/>
              <w:rPr>
                <w:rFonts w:ascii="Calibri" w:eastAsia="Times New Roman" w:hAnsi="Calibri" w:cs="Calibri"/>
                <w:sz w:val="22"/>
                <w:szCs w:val="22"/>
              </w:rPr>
            </w:pPr>
            <w:r>
              <w:rPr>
                <w:rFonts w:ascii="Calibri" w:eastAsia="Times New Roman" w:hAnsi="Calibri" w:cs="Calibri"/>
                <w:sz w:val="22"/>
                <w:szCs w:val="22"/>
              </w:rPr>
              <w:t>10.0.2.7</w:t>
            </w:r>
            <w:r w:rsidR="003001EE" w:rsidRPr="00236CA1">
              <w:rPr>
                <w:rFonts w:ascii="Calibri" w:eastAsia="Times New Roman" w:hAnsi="Calibri" w:cs="Calibri"/>
                <w:sz w:val="22"/>
                <w:szCs w:val="22"/>
              </w:rPr>
              <w:t xml:space="preserve">, </w:t>
            </w:r>
            <w:r w:rsidR="003001EE" w:rsidRPr="00236CA1">
              <w:rPr>
                <w:rFonts w:ascii="Calibri" w:eastAsia="Times New Roman" w:hAnsi="Calibri" w:cs="Calibri"/>
                <w:b/>
                <w:sz w:val="22"/>
                <w:szCs w:val="22"/>
              </w:rPr>
              <w:t>10.0.3.</w:t>
            </w:r>
            <w:r w:rsidR="00457D25">
              <w:rPr>
                <w:rFonts w:ascii="Calibri" w:eastAsia="Times New Roman" w:hAnsi="Calibri" w:cs="Calibri"/>
                <w:b/>
                <w:sz w:val="22"/>
                <w:szCs w:val="22"/>
              </w:rPr>
              <w:t>6</w:t>
            </w:r>
          </w:p>
        </w:tc>
      </w:tr>
      <w:tr w:rsidR="004034D8" w:rsidRPr="004212F2" w14:paraId="5CAB5A45" w14:textId="77777777" w:rsidTr="004034D8">
        <w:trPr>
          <w:trHeight w:val="354"/>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78801" w14:textId="06B302B3" w:rsidR="004034D8" w:rsidRDefault="004034D8" w:rsidP="00563715">
            <w:pPr>
              <w:rPr>
                <w:rFonts w:ascii="Calibri" w:eastAsia="Times New Roman" w:hAnsi="Calibri" w:cs="Calibri"/>
                <w:b/>
                <w:bCs/>
                <w:color w:val="538ED5"/>
                <w:sz w:val="22"/>
                <w:szCs w:val="22"/>
              </w:rPr>
            </w:pPr>
            <w:r>
              <w:rPr>
                <w:rFonts w:ascii="Calibri" w:eastAsia="Times New Roman" w:hAnsi="Calibri" w:cs="Calibri"/>
                <w:b/>
                <w:bCs/>
                <w:color w:val="538ED5"/>
                <w:sz w:val="22"/>
                <w:szCs w:val="22"/>
              </w:rPr>
              <w:t>10.0.2.</w:t>
            </w:r>
            <w:r w:rsidR="00457D25">
              <w:rPr>
                <w:rFonts w:ascii="Calibri" w:eastAsia="Times New Roman" w:hAnsi="Calibri" w:cs="Calibri"/>
                <w:b/>
                <w:bCs/>
                <w:color w:val="538ED5"/>
                <w:sz w:val="22"/>
                <w:szCs w:val="22"/>
              </w:rPr>
              <w:t>x</w:t>
            </w:r>
          </w:p>
        </w:tc>
        <w:tc>
          <w:tcPr>
            <w:tcW w:w="2684" w:type="dxa"/>
            <w:tcBorders>
              <w:top w:val="single" w:sz="4" w:space="0" w:color="auto"/>
              <w:left w:val="nil"/>
              <w:bottom w:val="single" w:sz="4" w:space="0" w:color="auto"/>
              <w:right w:val="single" w:sz="4" w:space="0" w:color="auto"/>
            </w:tcBorders>
            <w:shd w:val="clear" w:color="000000" w:fill="FFFFFF"/>
            <w:noWrap/>
            <w:vAlign w:val="bottom"/>
          </w:tcPr>
          <w:p w14:paraId="385980B4" w14:textId="7C026B7E" w:rsidR="004034D8" w:rsidRPr="00236CA1" w:rsidRDefault="004034D8" w:rsidP="00563715">
            <w:pPr>
              <w:jc w:val="center"/>
              <w:rPr>
                <w:rFonts w:ascii="Calibri" w:eastAsia="Times New Roman" w:hAnsi="Calibri" w:cs="Calibri"/>
                <w:sz w:val="22"/>
                <w:szCs w:val="22"/>
              </w:rPr>
            </w:pPr>
            <w:r>
              <w:rPr>
                <w:rFonts w:ascii="Calibri" w:eastAsia="Times New Roman" w:hAnsi="Calibri" w:cs="Calibri"/>
                <w:sz w:val="22"/>
                <w:szCs w:val="22"/>
              </w:rPr>
              <w:t>10.0.2.</w:t>
            </w:r>
            <w:r w:rsidR="00457D25">
              <w:rPr>
                <w:rFonts w:ascii="Calibri" w:eastAsia="Times New Roman" w:hAnsi="Calibri" w:cs="Calibri"/>
                <w:sz w:val="22"/>
                <w:szCs w:val="22"/>
              </w:rPr>
              <w:t>1</w:t>
            </w:r>
            <w:r w:rsidR="009B56CC">
              <w:rPr>
                <w:rFonts w:ascii="Calibri" w:eastAsia="Times New Roman" w:hAnsi="Calibri" w:cs="Calibri"/>
                <w:sz w:val="22"/>
                <w:szCs w:val="22"/>
              </w:rPr>
              <w:t>9</w:t>
            </w:r>
            <w:bookmarkStart w:id="0" w:name="_GoBack"/>
            <w:bookmarkEnd w:id="0"/>
          </w:p>
        </w:tc>
      </w:tr>
      <w:tr w:rsidR="00E12FEE" w:rsidRPr="004212F2" w14:paraId="1F938DEF" w14:textId="77777777" w:rsidTr="00D645F0">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04003" w14:textId="67089EB9" w:rsidR="00E12FEE" w:rsidRPr="003001EE" w:rsidRDefault="00E12FEE" w:rsidP="00563715">
            <w:pPr>
              <w:rPr>
                <w:rFonts w:ascii="Calibri" w:eastAsia="Times New Roman" w:hAnsi="Calibri" w:cs="Calibri"/>
                <w:bCs/>
                <w:color w:val="538ED5"/>
                <w:sz w:val="22"/>
                <w:szCs w:val="22"/>
              </w:rPr>
            </w:pPr>
            <w:r w:rsidRPr="003001EE">
              <w:rPr>
                <w:rFonts w:ascii="Calibri" w:eastAsia="Times New Roman" w:hAnsi="Calibri" w:cs="Calibri"/>
                <w:bCs/>
                <w:color w:val="538ED5"/>
                <w:sz w:val="22"/>
                <w:szCs w:val="22"/>
              </w:rPr>
              <w:t>10.0.3.</w:t>
            </w:r>
            <w:r w:rsidR="003001EE" w:rsidRPr="003001EE">
              <w:rPr>
                <w:rFonts w:ascii="Calibri" w:eastAsia="Times New Roman" w:hAnsi="Calibri" w:cs="Calibri"/>
                <w:bCs/>
                <w:color w:val="538ED5"/>
                <w:sz w:val="22"/>
                <w:szCs w:val="22"/>
              </w:rPr>
              <w:t>0</w:t>
            </w:r>
          </w:p>
        </w:tc>
        <w:tc>
          <w:tcPr>
            <w:tcW w:w="2684" w:type="dxa"/>
            <w:tcBorders>
              <w:top w:val="single" w:sz="4" w:space="0" w:color="auto"/>
              <w:left w:val="nil"/>
              <w:bottom w:val="single" w:sz="4" w:space="0" w:color="auto"/>
              <w:right w:val="single" w:sz="4" w:space="0" w:color="auto"/>
            </w:tcBorders>
            <w:shd w:val="clear" w:color="000000" w:fill="FFFFFF"/>
            <w:noWrap/>
            <w:vAlign w:val="bottom"/>
          </w:tcPr>
          <w:p w14:paraId="5B246DC2" w14:textId="58F27CD4" w:rsidR="00E12FEE" w:rsidRDefault="00E13E1A" w:rsidP="00563715">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10.0.3.</w:t>
            </w:r>
            <w:r w:rsidR="00E420E3">
              <w:rPr>
                <w:rFonts w:ascii="Calibri" w:eastAsia="Times New Roman" w:hAnsi="Calibri" w:cs="Calibri"/>
                <w:color w:val="000000"/>
                <w:sz w:val="22"/>
                <w:szCs w:val="22"/>
              </w:rPr>
              <w:t>1</w:t>
            </w:r>
            <w:r w:rsidR="009B56CC">
              <w:rPr>
                <w:rFonts w:ascii="Calibri" w:eastAsia="Times New Roman" w:hAnsi="Calibri" w:cs="Calibri"/>
                <w:color w:val="000000"/>
                <w:sz w:val="22"/>
                <w:szCs w:val="22"/>
              </w:rPr>
              <w:t>2</w:t>
            </w:r>
          </w:p>
        </w:tc>
      </w:tr>
      <w:tr w:rsidR="00D645F0" w:rsidRPr="004212F2" w14:paraId="5D412580" w14:textId="77777777" w:rsidTr="00D645F0">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8D739" w14:textId="37352756" w:rsidR="00D645F0" w:rsidRDefault="00E13E1A" w:rsidP="00563715">
            <w:pPr>
              <w:rPr>
                <w:rFonts w:ascii="Calibri" w:eastAsia="Times New Roman" w:hAnsi="Calibri" w:cs="Calibri"/>
                <w:b/>
                <w:bCs/>
                <w:color w:val="538ED5"/>
                <w:sz w:val="22"/>
                <w:szCs w:val="22"/>
              </w:rPr>
            </w:pPr>
            <w:r>
              <w:rPr>
                <w:rFonts w:ascii="Calibri" w:eastAsia="Times New Roman" w:hAnsi="Calibri" w:cs="Calibri"/>
                <w:b/>
                <w:bCs/>
                <w:color w:val="538ED5"/>
                <w:sz w:val="22"/>
                <w:szCs w:val="22"/>
              </w:rPr>
              <w:t>10.0.4.0</w:t>
            </w:r>
          </w:p>
        </w:tc>
        <w:tc>
          <w:tcPr>
            <w:tcW w:w="2684" w:type="dxa"/>
            <w:tcBorders>
              <w:top w:val="single" w:sz="4" w:space="0" w:color="auto"/>
              <w:left w:val="nil"/>
              <w:bottom w:val="single" w:sz="4" w:space="0" w:color="auto"/>
              <w:right w:val="single" w:sz="4" w:space="0" w:color="auto"/>
            </w:tcBorders>
            <w:shd w:val="clear" w:color="000000" w:fill="FFFFFF"/>
            <w:noWrap/>
            <w:vAlign w:val="bottom"/>
          </w:tcPr>
          <w:p w14:paraId="202597E6" w14:textId="5F9CE092" w:rsidR="00D645F0" w:rsidRDefault="00E13E1A" w:rsidP="00563715">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10.0.4.0 iFix</w:t>
            </w:r>
            <w:r w:rsidR="00457D25">
              <w:rPr>
                <w:rFonts w:ascii="Calibri" w:eastAsia="Times New Roman" w:hAnsi="Calibri" w:cs="Calibri"/>
                <w:color w:val="000000"/>
                <w:sz w:val="22"/>
                <w:szCs w:val="22"/>
              </w:rPr>
              <w:t>2</w:t>
            </w:r>
            <w:r w:rsidR="00764D5B">
              <w:rPr>
                <w:rFonts w:ascii="Calibri" w:eastAsia="Times New Roman" w:hAnsi="Calibri" w:cs="Calibri"/>
                <w:color w:val="000000"/>
                <w:sz w:val="22"/>
                <w:szCs w:val="22"/>
              </w:rPr>
              <w:t>4</w:t>
            </w:r>
          </w:p>
        </w:tc>
      </w:tr>
      <w:tr w:rsidR="00E13E1A" w:rsidRPr="004212F2" w14:paraId="63ECCAEE" w14:textId="77777777" w:rsidTr="00C607AD">
        <w:trPr>
          <w:trHeight w:val="355"/>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AFDAE" w14:textId="58EE6378" w:rsidR="00E13E1A" w:rsidRDefault="00E13E1A" w:rsidP="00563715">
            <w:pPr>
              <w:rPr>
                <w:rFonts w:ascii="Calibri" w:eastAsia="Times New Roman" w:hAnsi="Calibri" w:cs="Calibri"/>
                <w:b/>
                <w:bCs/>
                <w:color w:val="538ED5"/>
                <w:sz w:val="22"/>
                <w:szCs w:val="22"/>
              </w:rPr>
            </w:pPr>
            <w:r>
              <w:rPr>
                <w:rFonts w:ascii="Calibri" w:eastAsia="Times New Roman" w:hAnsi="Calibri" w:cs="Calibri"/>
                <w:b/>
                <w:bCs/>
                <w:color w:val="538ED5"/>
                <w:sz w:val="22"/>
                <w:szCs w:val="22"/>
              </w:rPr>
              <w:t>10.1.0.0</w:t>
            </w:r>
          </w:p>
        </w:tc>
        <w:tc>
          <w:tcPr>
            <w:tcW w:w="2684" w:type="dxa"/>
            <w:tcBorders>
              <w:top w:val="single" w:sz="4" w:space="0" w:color="auto"/>
              <w:left w:val="nil"/>
              <w:bottom w:val="single" w:sz="4" w:space="0" w:color="auto"/>
              <w:right w:val="single" w:sz="4" w:space="0" w:color="auto"/>
            </w:tcBorders>
            <w:shd w:val="clear" w:color="000000" w:fill="FFFFFF"/>
            <w:noWrap/>
            <w:vAlign w:val="bottom"/>
          </w:tcPr>
          <w:p w14:paraId="6312D11A" w14:textId="1CF653A3" w:rsidR="00E13E1A" w:rsidRDefault="00D21DB4" w:rsidP="00563715">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10.1.0.</w:t>
            </w:r>
            <w:r w:rsidR="00174513">
              <w:rPr>
                <w:rFonts w:ascii="Calibri" w:eastAsia="Times New Roman" w:hAnsi="Calibri" w:cs="Calibri"/>
                <w:color w:val="000000"/>
                <w:sz w:val="22"/>
                <w:szCs w:val="22"/>
              </w:rPr>
              <w:t>20</w:t>
            </w:r>
          </w:p>
        </w:tc>
      </w:tr>
      <w:tr w:rsidR="00C607AD" w:rsidRPr="004212F2" w14:paraId="6810C801" w14:textId="77777777" w:rsidTr="00D645F0">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3C80C" w14:textId="66D5AB7F" w:rsidR="00C607AD" w:rsidRDefault="00C607AD" w:rsidP="00563715">
            <w:pPr>
              <w:rPr>
                <w:rFonts w:ascii="Calibri" w:eastAsia="Times New Roman" w:hAnsi="Calibri" w:cs="Calibri"/>
                <w:b/>
                <w:bCs/>
                <w:color w:val="538ED5"/>
                <w:sz w:val="22"/>
                <w:szCs w:val="22"/>
              </w:rPr>
            </w:pPr>
            <w:r>
              <w:rPr>
                <w:rFonts w:ascii="Calibri" w:eastAsia="Times New Roman" w:hAnsi="Calibri" w:cs="Calibri"/>
                <w:b/>
                <w:bCs/>
                <w:color w:val="538ED5"/>
                <w:sz w:val="22"/>
                <w:szCs w:val="22"/>
              </w:rPr>
              <w:t>10.1.1.x</w:t>
            </w:r>
          </w:p>
        </w:tc>
        <w:tc>
          <w:tcPr>
            <w:tcW w:w="2684" w:type="dxa"/>
            <w:tcBorders>
              <w:top w:val="single" w:sz="4" w:space="0" w:color="auto"/>
              <w:left w:val="nil"/>
              <w:bottom w:val="single" w:sz="4" w:space="0" w:color="auto"/>
              <w:right w:val="single" w:sz="4" w:space="0" w:color="auto"/>
            </w:tcBorders>
            <w:shd w:val="clear" w:color="000000" w:fill="FFFFFF"/>
            <w:noWrap/>
            <w:vAlign w:val="bottom"/>
          </w:tcPr>
          <w:p w14:paraId="6B2E3E16" w14:textId="731C9D93" w:rsidR="00C607AD" w:rsidRDefault="00C607AD" w:rsidP="00563715">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10.1.1.</w:t>
            </w:r>
            <w:r w:rsidR="0088054B">
              <w:rPr>
                <w:rFonts w:ascii="Calibri" w:eastAsia="Times New Roman" w:hAnsi="Calibri" w:cs="Calibri"/>
                <w:color w:val="000000"/>
                <w:sz w:val="22"/>
                <w:szCs w:val="22"/>
              </w:rPr>
              <w:t>1</w:t>
            </w:r>
            <w:r w:rsidR="00174513">
              <w:rPr>
                <w:rFonts w:ascii="Calibri" w:eastAsia="Times New Roman" w:hAnsi="Calibri" w:cs="Calibri"/>
                <w:color w:val="000000"/>
                <w:sz w:val="22"/>
                <w:szCs w:val="22"/>
              </w:rPr>
              <w:t>9</w:t>
            </w:r>
          </w:p>
        </w:tc>
      </w:tr>
    </w:tbl>
    <w:p w14:paraId="02D9D7C5" w14:textId="77777777" w:rsidR="00A44171" w:rsidRDefault="00A44171" w:rsidP="00A44171">
      <w:pPr>
        <w:ind w:right="1584"/>
        <w:rPr>
          <w:rFonts w:ascii="Calibri" w:hAnsi="Calibri" w:cs="Calibri"/>
          <w:b/>
          <w:sz w:val="28"/>
          <w:szCs w:val="28"/>
        </w:rPr>
      </w:pPr>
    </w:p>
    <w:sectPr w:rsidR="00A44171" w:rsidSect="00633D6C">
      <w:headerReference w:type="default" r:id="rId15"/>
      <w:footerReference w:type="default" r:id="rId16"/>
      <w:pgSz w:w="15840" w:h="12240" w:orient="landscape"/>
      <w:pgMar w:top="432"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C4F4E" w14:textId="77777777" w:rsidR="00505870" w:rsidRDefault="00505870" w:rsidP="00A558DB">
      <w:r>
        <w:separator/>
      </w:r>
    </w:p>
  </w:endnote>
  <w:endnote w:type="continuationSeparator" w:id="0">
    <w:p w14:paraId="467FA380" w14:textId="77777777" w:rsidR="00505870" w:rsidRDefault="00505870" w:rsidP="00A55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altName w:val="Arial"/>
    <w:panose1 w:val="020B0604020202020204"/>
    <w:charset w:val="00"/>
    <w:family w:val="swiss"/>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auto"/>
    <w:pitch w:val="variable"/>
    <w:sig w:usb0="00000003" w:usb1="500079DB" w:usb2="00000010" w:usb3="00000000" w:csb0="00000001" w:csb1="00000000"/>
  </w:font>
  <w:font w:name="Segoe UI">
    <w:altName w:val="Calibr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6C767" w14:textId="633DBC1E" w:rsidR="0069475D" w:rsidRPr="000F7E59" w:rsidRDefault="0069475D" w:rsidP="000F7E59">
    <w:pPr>
      <w:autoSpaceDE w:val="0"/>
      <w:autoSpaceDN w:val="0"/>
      <w:adjustRightInd w:val="0"/>
      <w:rPr>
        <w:rFonts w:ascii="Calibri" w:hAnsi="Calibri" w:cs="Calibri"/>
        <w:color w:val="0000FF"/>
        <w:sz w:val="22"/>
        <w:szCs w:val="22"/>
      </w:rPr>
    </w:pPr>
    <w:r w:rsidRPr="001C5C3A">
      <w:rPr>
        <w:rFonts w:ascii="Calibri" w:hAnsi="Calibri" w:cs="Calibri"/>
        <w:color w:val="0000FF"/>
        <w:sz w:val="22"/>
        <w:szCs w:val="22"/>
      </w:rPr>
      <w:t>© Copy</w:t>
    </w:r>
    <w:r w:rsidR="008E38C1">
      <w:rPr>
        <w:rFonts w:ascii="Calibri" w:hAnsi="Calibri" w:cs="Calibri"/>
        <w:color w:val="0000FF"/>
        <w:sz w:val="22"/>
        <w:szCs w:val="22"/>
      </w:rPr>
      <w:t>right IBM Corporation, 2017</w:t>
    </w:r>
    <w:r w:rsidRPr="001C5C3A">
      <w:rPr>
        <w:rFonts w:ascii="Calibri" w:hAnsi="Calibri" w:cs="Calibri"/>
        <w:color w:val="0000FF"/>
        <w:sz w:val="22"/>
        <w:szCs w:val="22"/>
      </w:rP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A0BD1" w14:textId="77777777" w:rsidR="00505870" w:rsidRDefault="00505870" w:rsidP="00A558DB">
      <w:r>
        <w:separator/>
      </w:r>
    </w:p>
  </w:footnote>
  <w:footnote w:type="continuationSeparator" w:id="0">
    <w:p w14:paraId="25CD4741" w14:textId="77777777" w:rsidR="00505870" w:rsidRDefault="00505870" w:rsidP="00A55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96"/>
    </w:tblGrid>
    <w:tr w:rsidR="0069475D" w:rsidRPr="00A558DB" w14:paraId="27294F1F" w14:textId="77777777" w:rsidTr="00A558DB">
      <w:trPr>
        <w:tblCellSpacing w:w="15" w:type="dxa"/>
      </w:trPr>
      <w:tc>
        <w:tcPr>
          <w:tcW w:w="0" w:type="auto"/>
        </w:tcPr>
        <w:p w14:paraId="3F291C23" w14:textId="77777777" w:rsidR="0069475D" w:rsidRPr="00A558DB" w:rsidRDefault="0069475D" w:rsidP="00A558DB">
          <w:pPr>
            <w:rPr>
              <w:rFonts w:ascii="Segoe UI" w:hAnsi="Segoe UI" w:cs="Segoe UI"/>
              <w:sz w:val="18"/>
              <w:szCs w:val="18"/>
            </w:rPr>
          </w:pPr>
        </w:p>
      </w:tc>
    </w:tr>
  </w:tbl>
  <w:p w14:paraId="76CD1B05" w14:textId="77777777" w:rsidR="0069475D" w:rsidRPr="00A558DB" w:rsidRDefault="0069475D" w:rsidP="00A558DB">
    <w:pPr>
      <w:rPr>
        <w:rFonts w:eastAsia="Times New Roman"/>
        <w:sz w:val="24"/>
        <w:szCs w:val="24"/>
      </w:rPr>
    </w:pPr>
  </w:p>
  <w:p w14:paraId="359288F3" w14:textId="77777777" w:rsidR="0069475D" w:rsidRDefault="006947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017E"/>
    <w:multiLevelType w:val="hybridMultilevel"/>
    <w:tmpl w:val="28E8D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407F2C"/>
    <w:multiLevelType w:val="hybridMultilevel"/>
    <w:tmpl w:val="4D9E2F32"/>
    <w:lvl w:ilvl="0" w:tplc="DB7828AA">
      <w:start w:val="2"/>
      <w:numFmt w:val="bullet"/>
      <w:lvlText w:val="-"/>
      <w:lvlJc w:val="left"/>
      <w:pPr>
        <w:ind w:left="720" w:hanging="360"/>
      </w:pPr>
      <w:rPr>
        <w:rFonts w:ascii="Cambria" w:eastAsia="Times New Roman" w:hAnsi="Cambria"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51F"/>
    <w:rsid w:val="0000370E"/>
    <w:rsid w:val="00011FE3"/>
    <w:rsid w:val="000178F8"/>
    <w:rsid w:val="00034999"/>
    <w:rsid w:val="000460C6"/>
    <w:rsid w:val="00046AE0"/>
    <w:rsid w:val="0005030C"/>
    <w:rsid w:val="00060C4F"/>
    <w:rsid w:val="00065F7F"/>
    <w:rsid w:val="000778A8"/>
    <w:rsid w:val="000A051D"/>
    <w:rsid w:val="000A2B11"/>
    <w:rsid w:val="000C4133"/>
    <w:rsid w:val="000D0191"/>
    <w:rsid w:val="000D19E9"/>
    <w:rsid w:val="000F19F1"/>
    <w:rsid w:val="000F7E59"/>
    <w:rsid w:val="00103BD3"/>
    <w:rsid w:val="001055DE"/>
    <w:rsid w:val="001172A1"/>
    <w:rsid w:val="0012769A"/>
    <w:rsid w:val="00130F79"/>
    <w:rsid w:val="00132B2F"/>
    <w:rsid w:val="00141244"/>
    <w:rsid w:val="00153E65"/>
    <w:rsid w:val="00157DBA"/>
    <w:rsid w:val="00174513"/>
    <w:rsid w:val="0017451F"/>
    <w:rsid w:val="00174892"/>
    <w:rsid w:val="001751BA"/>
    <w:rsid w:val="00181191"/>
    <w:rsid w:val="00182045"/>
    <w:rsid w:val="0018515A"/>
    <w:rsid w:val="001930AA"/>
    <w:rsid w:val="001958EC"/>
    <w:rsid w:val="001A2CA1"/>
    <w:rsid w:val="001A342D"/>
    <w:rsid w:val="001C0437"/>
    <w:rsid w:val="001C3758"/>
    <w:rsid w:val="001C5C3A"/>
    <w:rsid w:val="001C5E69"/>
    <w:rsid w:val="001D0509"/>
    <w:rsid w:val="001E6C96"/>
    <w:rsid w:val="001F1CBA"/>
    <w:rsid w:val="001F306C"/>
    <w:rsid w:val="001F64A8"/>
    <w:rsid w:val="00217978"/>
    <w:rsid w:val="002224D6"/>
    <w:rsid w:val="00225F55"/>
    <w:rsid w:val="00234F10"/>
    <w:rsid w:val="00236CA1"/>
    <w:rsid w:val="0024173F"/>
    <w:rsid w:val="0024518E"/>
    <w:rsid w:val="0025369B"/>
    <w:rsid w:val="002559F9"/>
    <w:rsid w:val="00261F78"/>
    <w:rsid w:val="002821A2"/>
    <w:rsid w:val="0028397A"/>
    <w:rsid w:val="0029018F"/>
    <w:rsid w:val="002A3FD5"/>
    <w:rsid w:val="002B294B"/>
    <w:rsid w:val="002C0A28"/>
    <w:rsid w:val="002C191D"/>
    <w:rsid w:val="002C41F0"/>
    <w:rsid w:val="002C61F9"/>
    <w:rsid w:val="002D4E23"/>
    <w:rsid w:val="002D7977"/>
    <w:rsid w:val="002E0AA7"/>
    <w:rsid w:val="002E4A9E"/>
    <w:rsid w:val="002F08D1"/>
    <w:rsid w:val="003001EE"/>
    <w:rsid w:val="003003DB"/>
    <w:rsid w:val="00302309"/>
    <w:rsid w:val="00302DE6"/>
    <w:rsid w:val="00317246"/>
    <w:rsid w:val="00327F76"/>
    <w:rsid w:val="00335232"/>
    <w:rsid w:val="00345411"/>
    <w:rsid w:val="003514F3"/>
    <w:rsid w:val="0036114C"/>
    <w:rsid w:val="00364C1B"/>
    <w:rsid w:val="003656AF"/>
    <w:rsid w:val="0036611F"/>
    <w:rsid w:val="00371D4B"/>
    <w:rsid w:val="00373126"/>
    <w:rsid w:val="003738F3"/>
    <w:rsid w:val="00377264"/>
    <w:rsid w:val="00383C35"/>
    <w:rsid w:val="00386E63"/>
    <w:rsid w:val="00391AE5"/>
    <w:rsid w:val="003944AF"/>
    <w:rsid w:val="003978F6"/>
    <w:rsid w:val="003A0602"/>
    <w:rsid w:val="003A66A0"/>
    <w:rsid w:val="003B748B"/>
    <w:rsid w:val="003C6D76"/>
    <w:rsid w:val="003D20C3"/>
    <w:rsid w:val="003D5507"/>
    <w:rsid w:val="003D5AE4"/>
    <w:rsid w:val="003E6723"/>
    <w:rsid w:val="003F47AD"/>
    <w:rsid w:val="003F59C0"/>
    <w:rsid w:val="003F6A49"/>
    <w:rsid w:val="00401A25"/>
    <w:rsid w:val="00402F17"/>
    <w:rsid w:val="004034D8"/>
    <w:rsid w:val="00403670"/>
    <w:rsid w:val="0040684E"/>
    <w:rsid w:val="00415452"/>
    <w:rsid w:val="00415F60"/>
    <w:rsid w:val="00441B26"/>
    <w:rsid w:val="00443FE7"/>
    <w:rsid w:val="00451A38"/>
    <w:rsid w:val="00457D25"/>
    <w:rsid w:val="004673D2"/>
    <w:rsid w:val="00471A57"/>
    <w:rsid w:val="00474171"/>
    <w:rsid w:val="004815A8"/>
    <w:rsid w:val="004823AD"/>
    <w:rsid w:val="00491AAC"/>
    <w:rsid w:val="004A26A1"/>
    <w:rsid w:val="004B2CAA"/>
    <w:rsid w:val="004B2EEE"/>
    <w:rsid w:val="004D508F"/>
    <w:rsid w:val="004F7F9D"/>
    <w:rsid w:val="00500787"/>
    <w:rsid w:val="00505870"/>
    <w:rsid w:val="00506826"/>
    <w:rsid w:val="00514880"/>
    <w:rsid w:val="00522BFB"/>
    <w:rsid w:val="005302B7"/>
    <w:rsid w:val="005369F2"/>
    <w:rsid w:val="00542161"/>
    <w:rsid w:val="00543354"/>
    <w:rsid w:val="00544C0C"/>
    <w:rsid w:val="005515F6"/>
    <w:rsid w:val="005544FA"/>
    <w:rsid w:val="005643AA"/>
    <w:rsid w:val="005649E9"/>
    <w:rsid w:val="00583F76"/>
    <w:rsid w:val="0058660D"/>
    <w:rsid w:val="005A0BCD"/>
    <w:rsid w:val="005A3F06"/>
    <w:rsid w:val="005A4089"/>
    <w:rsid w:val="005C5460"/>
    <w:rsid w:val="005D2EAF"/>
    <w:rsid w:val="005D676D"/>
    <w:rsid w:val="005E1F82"/>
    <w:rsid w:val="005F2564"/>
    <w:rsid w:val="005F7723"/>
    <w:rsid w:val="00600492"/>
    <w:rsid w:val="00611A38"/>
    <w:rsid w:val="006228C1"/>
    <w:rsid w:val="00625809"/>
    <w:rsid w:val="00633D6C"/>
    <w:rsid w:val="00636407"/>
    <w:rsid w:val="006364FB"/>
    <w:rsid w:val="00636F9F"/>
    <w:rsid w:val="006373A5"/>
    <w:rsid w:val="00641820"/>
    <w:rsid w:val="00651451"/>
    <w:rsid w:val="0065264B"/>
    <w:rsid w:val="00661BF0"/>
    <w:rsid w:val="00666547"/>
    <w:rsid w:val="006665E9"/>
    <w:rsid w:val="0067642B"/>
    <w:rsid w:val="0069475D"/>
    <w:rsid w:val="006B30B7"/>
    <w:rsid w:val="006B65CE"/>
    <w:rsid w:val="006C0C02"/>
    <w:rsid w:val="006C175F"/>
    <w:rsid w:val="006C412E"/>
    <w:rsid w:val="006D0F68"/>
    <w:rsid w:val="006E2A4C"/>
    <w:rsid w:val="006E411F"/>
    <w:rsid w:val="006E631A"/>
    <w:rsid w:val="006E7E97"/>
    <w:rsid w:val="006F0131"/>
    <w:rsid w:val="006F4ECC"/>
    <w:rsid w:val="00707514"/>
    <w:rsid w:val="0071680A"/>
    <w:rsid w:val="0073380A"/>
    <w:rsid w:val="00733CC2"/>
    <w:rsid w:val="007367FC"/>
    <w:rsid w:val="00737340"/>
    <w:rsid w:val="0075312A"/>
    <w:rsid w:val="00761C44"/>
    <w:rsid w:val="00764D5B"/>
    <w:rsid w:val="00776766"/>
    <w:rsid w:val="00787C96"/>
    <w:rsid w:val="007957DD"/>
    <w:rsid w:val="00797F22"/>
    <w:rsid w:val="007A0E38"/>
    <w:rsid w:val="007A1E33"/>
    <w:rsid w:val="007A5795"/>
    <w:rsid w:val="007B0AC7"/>
    <w:rsid w:val="007B0FC9"/>
    <w:rsid w:val="007C10C4"/>
    <w:rsid w:val="007C37FA"/>
    <w:rsid w:val="007C55C7"/>
    <w:rsid w:val="007E04F1"/>
    <w:rsid w:val="007E26AB"/>
    <w:rsid w:val="007F02B5"/>
    <w:rsid w:val="007F5012"/>
    <w:rsid w:val="007F54D7"/>
    <w:rsid w:val="007F745D"/>
    <w:rsid w:val="0080246F"/>
    <w:rsid w:val="0080390C"/>
    <w:rsid w:val="008061A9"/>
    <w:rsid w:val="00811262"/>
    <w:rsid w:val="00814982"/>
    <w:rsid w:val="00815999"/>
    <w:rsid w:val="00821092"/>
    <w:rsid w:val="00823F1E"/>
    <w:rsid w:val="0082592F"/>
    <w:rsid w:val="00825C89"/>
    <w:rsid w:val="008273AC"/>
    <w:rsid w:val="0083584C"/>
    <w:rsid w:val="00840D98"/>
    <w:rsid w:val="00843C3A"/>
    <w:rsid w:val="00843E46"/>
    <w:rsid w:val="00862ADE"/>
    <w:rsid w:val="00864A3A"/>
    <w:rsid w:val="00866220"/>
    <w:rsid w:val="00873D85"/>
    <w:rsid w:val="00874036"/>
    <w:rsid w:val="0088054B"/>
    <w:rsid w:val="0089670A"/>
    <w:rsid w:val="008A7E24"/>
    <w:rsid w:val="008B7EC9"/>
    <w:rsid w:val="008C6D4F"/>
    <w:rsid w:val="008E38C1"/>
    <w:rsid w:val="008E3AB5"/>
    <w:rsid w:val="008E69C3"/>
    <w:rsid w:val="008F20EE"/>
    <w:rsid w:val="008F3FD5"/>
    <w:rsid w:val="0090015F"/>
    <w:rsid w:val="009004C8"/>
    <w:rsid w:val="0090323D"/>
    <w:rsid w:val="00903BD8"/>
    <w:rsid w:val="00905F9B"/>
    <w:rsid w:val="00912A2D"/>
    <w:rsid w:val="009145AA"/>
    <w:rsid w:val="00914EA9"/>
    <w:rsid w:val="009222F9"/>
    <w:rsid w:val="009254A9"/>
    <w:rsid w:val="00926D8D"/>
    <w:rsid w:val="009276C0"/>
    <w:rsid w:val="00932F36"/>
    <w:rsid w:val="00942BC1"/>
    <w:rsid w:val="00952032"/>
    <w:rsid w:val="009601CD"/>
    <w:rsid w:val="009638F6"/>
    <w:rsid w:val="00966139"/>
    <w:rsid w:val="00967225"/>
    <w:rsid w:val="00977FB5"/>
    <w:rsid w:val="00986C2B"/>
    <w:rsid w:val="00986D33"/>
    <w:rsid w:val="00995984"/>
    <w:rsid w:val="00996BDE"/>
    <w:rsid w:val="009A5CD8"/>
    <w:rsid w:val="009B1673"/>
    <w:rsid w:val="009B56CC"/>
    <w:rsid w:val="009C2FD9"/>
    <w:rsid w:val="009D5148"/>
    <w:rsid w:val="009D65E8"/>
    <w:rsid w:val="009E2A39"/>
    <w:rsid w:val="00A02C40"/>
    <w:rsid w:val="00A07A58"/>
    <w:rsid w:val="00A07E1B"/>
    <w:rsid w:val="00A101EB"/>
    <w:rsid w:val="00A16B74"/>
    <w:rsid w:val="00A17376"/>
    <w:rsid w:val="00A22229"/>
    <w:rsid w:val="00A32D9F"/>
    <w:rsid w:val="00A32FF6"/>
    <w:rsid w:val="00A33CEC"/>
    <w:rsid w:val="00A37F25"/>
    <w:rsid w:val="00A44171"/>
    <w:rsid w:val="00A46DD3"/>
    <w:rsid w:val="00A5108E"/>
    <w:rsid w:val="00A55796"/>
    <w:rsid w:val="00A558DB"/>
    <w:rsid w:val="00A61AC9"/>
    <w:rsid w:val="00A66115"/>
    <w:rsid w:val="00A72024"/>
    <w:rsid w:val="00A725FC"/>
    <w:rsid w:val="00A73C98"/>
    <w:rsid w:val="00A74B55"/>
    <w:rsid w:val="00A81530"/>
    <w:rsid w:val="00A83F3A"/>
    <w:rsid w:val="00A83FE1"/>
    <w:rsid w:val="00A92E42"/>
    <w:rsid w:val="00AB1111"/>
    <w:rsid w:val="00AC2308"/>
    <w:rsid w:val="00AD12E5"/>
    <w:rsid w:val="00AE7BCE"/>
    <w:rsid w:val="00AF6F7A"/>
    <w:rsid w:val="00B0135E"/>
    <w:rsid w:val="00B04CA4"/>
    <w:rsid w:val="00B119FF"/>
    <w:rsid w:val="00B15651"/>
    <w:rsid w:val="00B16F72"/>
    <w:rsid w:val="00B222B8"/>
    <w:rsid w:val="00B35F52"/>
    <w:rsid w:val="00B42786"/>
    <w:rsid w:val="00B43932"/>
    <w:rsid w:val="00B5393B"/>
    <w:rsid w:val="00B54C16"/>
    <w:rsid w:val="00B54E4E"/>
    <w:rsid w:val="00B55185"/>
    <w:rsid w:val="00B616C8"/>
    <w:rsid w:val="00B815C4"/>
    <w:rsid w:val="00B82FBF"/>
    <w:rsid w:val="00B83455"/>
    <w:rsid w:val="00B848B0"/>
    <w:rsid w:val="00B84E06"/>
    <w:rsid w:val="00B85BA3"/>
    <w:rsid w:val="00B87E9D"/>
    <w:rsid w:val="00BA0E35"/>
    <w:rsid w:val="00BB1139"/>
    <w:rsid w:val="00BD0048"/>
    <w:rsid w:val="00BD7B57"/>
    <w:rsid w:val="00BF35B6"/>
    <w:rsid w:val="00C02CB3"/>
    <w:rsid w:val="00C04AEB"/>
    <w:rsid w:val="00C23A38"/>
    <w:rsid w:val="00C25489"/>
    <w:rsid w:val="00C32228"/>
    <w:rsid w:val="00C407BE"/>
    <w:rsid w:val="00C607AD"/>
    <w:rsid w:val="00C65439"/>
    <w:rsid w:val="00C76173"/>
    <w:rsid w:val="00C8236B"/>
    <w:rsid w:val="00C85F3A"/>
    <w:rsid w:val="00C94790"/>
    <w:rsid w:val="00CA36B8"/>
    <w:rsid w:val="00CB4D6E"/>
    <w:rsid w:val="00CB7DD0"/>
    <w:rsid w:val="00CC1DD3"/>
    <w:rsid w:val="00CC4C60"/>
    <w:rsid w:val="00CC54ED"/>
    <w:rsid w:val="00CD51EB"/>
    <w:rsid w:val="00CD6DF2"/>
    <w:rsid w:val="00CF2E03"/>
    <w:rsid w:val="00D01B22"/>
    <w:rsid w:val="00D048F6"/>
    <w:rsid w:val="00D1079B"/>
    <w:rsid w:val="00D21DB4"/>
    <w:rsid w:val="00D24046"/>
    <w:rsid w:val="00D24A86"/>
    <w:rsid w:val="00D25EB7"/>
    <w:rsid w:val="00D27AFE"/>
    <w:rsid w:val="00D308D6"/>
    <w:rsid w:val="00D64169"/>
    <w:rsid w:val="00D645F0"/>
    <w:rsid w:val="00D71049"/>
    <w:rsid w:val="00D71A14"/>
    <w:rsid w:val="00D77A4E"/>
    <w:rsid w:val="00D8599C"/>
    <w:rsid w:val="00D93F92"/>
    <w:rsid w:val="00DA6290"/>
    <w:rsid w:val="00DE4755"/>
    <w:rsid w:val="00DF30AD"/>
    <w:rsid w:val="00E022D1"/>
    <w:rsid w:val="00E06DB7"/>
    <w:rsid w:val="00E12E43"/>
    <w:rsid w:val="00E12FEE"/>
    <w:rsid w:val="00E13E1A"/>
    <w:rsid w:val="00E16D69"/>
    <w:rsid w:val="00E273ED"/>
    <w:rsid w:val="00E316F5"/>
    <w:rsid w:val="00E420E3"/>
    <w:rsid w:val="00E42190"/>
    <w:rsid w:val="00E75B72"/>
    <w:rsid w:val="00E80FA8"/>
    <w:rsid w:val="00E86FCA"/>
    <w:rsid w:val="00E9348D"/>
    <w:rsid w:val="00E95375"/>
    <w:rsid w:val="00EC0B12"/>
    <w:rsid w:val="00EC44D5"/>
    <w:rsid w:val="00EC601D"/>
    <w:rsid w:val="00ED02C4"/>
    <w:rsid w:val="00ED3473"/>
    <w:rsid w:val="00EE2E12"/>
    <w:rsid w:val="00EF0D37"/>
    <w:rsid w:val="00EF4293"/>
    <w:rsid w:val="00EF55B3"/>
    <w:rsid w:val="00EF72F2"/>
    <w:rsid w:val="00F00309"/>
    <w:rsid w:val="00F10848"/>
    <w:rsid w:val="00F11C92"/>
    <w:rsid w:val="00F164F4"/>
    <w:rsid w:val="00F2566A"/>
    <w:rsid w:val="00F2784F"/>
    <w:rsid w:val="00F27E15"/>
    <w:rsid w:val="00F34DFE"/>
    <w:rsid w:val="00F41D42"/>
    <w:rsid w:val="00F503F1"/>
    <w:rsid w:val="00F64BFB"/>
    <w:rsid w:val="00F66374"/>
    <w:rsid w:val="00F707E3"/>
    <w:rsid w:val="00F70E3E"/>
    <w:rsid w:val="00F77051"/>
    <w:rsid w:val="00F77606"/>
    <w:rsid w:val="00F85B61"/>
    <w:rsid w:val="00FA54C1"/>
    <w:rsid w:val="00FB2170"/>
    <w:rsid w:val="00FB3EB5"/>
    <w:rsid w:val="00FB4D4C"/>
    <w:rsid w:val="00FB571A"/>
    <w:rsid w:val="00FB5A71"/>
    <w:rsid w:val="00FC61CF"/>
    <w:rsid w:val="00FD1B7F"/>
    <w:rsid w:val="00FD2637"/>
    <w:rsid w:val="00FD4A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9E415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Unresolved Mention" w:semiHidden="1" w:unhideWhenUsed="1"/>
  </w:latentStyles>
  <w:style w:type="paragraph" w:default="1" w:styleId="Normal">
    <w:name w:val="Normal"/>
    <w:qFormat/>
    <w:rsid w:val="0017451F"/>
    <w:rPr>
      <w:rFonts w:ascii="Times New Roman" w:eastAsia="MS Mincho"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Title">
    <w:name w:val="Doc_Title"/>
    <w:basedOn w:val="Normal"/>
    <w:uiPriority w:val="99"/>
    <w:rsid w:val="0017451F"/>
    <w:pPr>
      <w:tabs>
        <w:tab w:val="left" w:pos="1170"/>
        <w:tab w:val="left" w:pos="1440"/>
        <w:tab w:val="left" w:pos="1584"/>
      </w:tabs>
      <w:spacing w:after="240" w:line="240" w:lineRule="atLeast"/>
      <w:ind w:left="-432"/>
      <w:jc w:val="right"/>
    </w:pPr>
    <w:rPr>
      <w:rFonts w:ascii="Helvetica" w:hAnsi="Helvetica"/>
      <w:b/>
      <w:i/>
      <w:sz w:val="48"/>
    </w:rPr>
  </w:style>
  <w:style w:type="paragraph" w:styleId="BalloonText">
    <w:name w:val="Balloon Text"/>
    <w:basedOn w:val="Normal"/>
    <w:link w:val="BalloonTextChar"/>
    <w:uiPriority w:val="99"/>
    <w:semiHidden/>
    <w:rsid w:val="0017451F"/>
    <w:rPr>
      <w:rFonts w:ascii="Tahoma" w:hAnsi="Tahoma" w:cs="Tahoma"/>
      <w:sz w:val="16"/>
      <w:szCs w:val="16"/>
    </w:rPr>
  </w:style>
  <w:style w:type="character" w:customStyle="1" w:styleId="BalloonTextChar">
    <w:name w:val="Balloon Text Char"/>
    <w:link w:val="BalloonText"/>
    <w:uiPriority w:val="99"/>
    <w:semiHidden/>
    <w:locked/>
    <w:rsid w:val="0017451F"/>
    <w:rPr>
      <w:rFonts w:ascii="Tahoma" w:eastAsia="MS Mincho" w:hAnsi="Tahoma" w:cs="Tahoma"/>
      <w:sz w:val="16"/>
      <w:szCs w:val="16"/>
    </w:rPr>
  </w:style>
  <w:style w:type="table" w:styleId="TableGrid">
    <w:name w:val="Table Grid"/>
    <w:basedOn w:val="TableNormal"/>
    <w:uiPriority w:val="99"/>
    <w:rsid w:val="00174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558DB"/>
    <w:pPr>
      <w:tabs>
        <w:tab w:val="center" w:pos="4680"/>
        <w:tab w:val="right" w:pos="9360"/>
      </w:tabs>
    </w:pPr>
  </w:style>
  <w:style w:type="character" w:customStyle="1" w:styleId="HeaderChar">
    <w:name w:val="Header Char"/>
    <w:link w:val="Header"/>
    <w:uiPriority w:val="99"/>
    <w:locked/>
    <w:rsid w:val="00A558DB"/>
    <w:rPr>
      <w:rFonts w:ascii="Times New Roman" w:eastAsia="MS Mincho" w:hAnsi="Times New Roman" w:cs="Times New Roman"/>
      <w:sz w:val="20"/>
      <w:szCs w:val="20"/>
    </w:rPr>
  </w:style>
  <w:style w:type="paragraph" w:styleId="Footer">
    <w:name w:val="footer"/>
    <w:basedOn w:val="Normal"/>
    <w:link w:val="FooterChar"/>
    <w:uiPriority w:val="99"/>
    <w:rsid w:val="00A558DB"/>
    <w:pPr>
      <w:tabs>
        <w:tab w:val="center" w:pos="4680"/>
        <w:tab w:val="right" w:pos="9360"/>
      </w:tabs>
    </w:pPr>
  </w:style>
  <w:style w:type="character" w:customStyle="1" w:styleId="FooterChar">
    <w:name w:val="Footer Char"/>
    <w:link w:val="Footer"/>
    <w:uiPriority w:val="99"/>
    <w:locked/>
    <w:rsid w:val="00A558DB"/>
    <w:rPr>
      <w:rFonts w:ascii="Times New Roman" w:eastAsia="MS Mincho" w:hAnsi="Times New Roman" w:cs="Times New Roman"/>
      <w:sz w:val="20"/>
      <w:szCs w:val="20"/>
    </w:rPr>
  </w:style>
  <w:style w:type="character" w:styleId="Hyperlink">
    <w:name w:val="Hyperlink"/>
    <w:uiPriority w:val="99"/>
    <w:semiHidden/>
    <w:rsid w:val="00D1079B"/>
    <w:rPr>
      <w:rFonts w:cs="Times New Roman"/>
      <w:color w:val="0000FF"/>
      <w:u w:val="single"/>
    </w:rPr>
  </w:style>
  <w:style w:type="paragraph" w:styleId="NoSpacing">
    <w:name w:val="No Spacing"/>
    <w:basedOn w:val="Normal"/>
    <w:uiPriority w:val="1"/>
    <w:qFormat/>
    <w:rsid w:val="00873D85"/>
    <w:rPr>
      <w:rFonts w:ascii="Calibri" w:eastAsia="Calibri" w:hAnsi="Calibri"/>
      <w:sz w:val="22"/>
      <w:szCs w:val="22"/>
      <w:lang w:val="ru-RU" w:eastAsia="ru-RU"/>
    </w:rPr>
  </w:style>
  <w:style w:type="character" w:styleId="FollowedHyperlink">
    <w:name w:val="FollowedHyperlink"/>
    <w:basedOn w:val="DefaultParagraphFont"/>
    <w:uiPriority w:val="99"/>
    <w:semiHidden/>
    <w:unhideWhenUsed/>
    <w:rsid w:val="00EC601D"/>
    <w:rPr>
      <w:color w:val="800080" w:themeColor="followedHyperlink"/>
      <w:u w:val="single"/>
    </w:rPr>
  </w:style>
  <w:style w:type="paragraph" w:styleId="ListParagraph">
    <w:name w:val="List Paragraph"/>
    <w:basedOn w:val="Normal"/>
    <w:uiPriority w:val="34"/>
    <w:qFormat/>
    <w:rsid w:val="00D645F0"/>
    <w:pPr>
      <w:spacing w:after="200" w:line="276" w:lineRule="auto"/>
      <w:ind w:left="720"/>
      <w:contextualSpacing/>
    </w:pPr>
    <w:rPr>
      <w:rFonts w:ascii="Calibri" w:eastAsia="Times New Roman" w:hAnsi="Calibri"/>
      <w:sz w:val="22"/>
      <w:szCs w:val="22"/>
      <w:lang w:val="en-GB" w:eastAsia="en-GB"/>
    </w:rPr>
  </w:style>
  <w:style w:type="paragraph" w:styleId="NormalWeb">
    <w:name w:val="Normal (Web)"/>
    <w:basedOn w:val="Normal"/>
    <w:uiPriority w:val="99"/>
    <w:semiHidden/>
    <w:unhideWhenUsed/>
    <w:rsid w:val="00D645F0"/>
    <w:pPr>
      <w:spacing w:before="100" w:beforeAutospacing="1" w:after="100" w:afterAutospacing="1"/>
    </w:pPr>
    <w:rPr>
      <w:rFonts w:eastAsia="Times New Roman"/>
      <w:sz w:val="24"/>
      <w:szCs w:val="24"/>
      <w:lang w:val="ru-RU" w:eastAsia="ru-RU"/>
    </w:rPr>
  </w:style>
  <w:style w:type="character" w:styleId="Strong">
    <w:name w:val="Strong"/>
    <w:uiPriority w:val="22"/>
    <w:qFormat/>
    <w:locked/>
    <w:rsid w:val="00D645F0"/>
    <w:rPr>
      <w:b/>
      <w:bCs/>
    </w:rPr>
  </w:style>
  <w:style w:type="paragraph" w:styleId="DocumentMap">
    <w:name w:val="Document Map"/>
    <w:basedOn w:val="Normal"/>
    <w:link w:val="DocumentMapChar"/>
    <w:uiPriority w:val="99"/>
    <w:semiHidden/>
    <w:unhideWhenUsed/>
    <w:rsid w:val="005D676D"/>
    <w:rPr>
      <w:sz w:val="24"/>
      <w:szCs w:val="24"/>
    </w:rPr>
  </w:style>
  <w:style w:type="character" w:customStyle="1" w:styleId="DocumentMapChar">
    <w:name w:val="Document Map Char"/>
    <w:basedOn w:val="DefaultParagraphFont"/>
    <w:link w:val="DocumentMap"/>
    <w:uiPriority w:val="99"/>
    <w:semiHidden/>
    <w:rsid w:val="005D676D"/>
    <w:rPr>
      <w:rFonts w:ascii="Times New Roman" w:eastAsia="MS Mincho" w:hAnsi="Times New Roman"/>
      <w:sz w:val="24"/>
      <w:szCs w:val="24"/>
    </w:rPr>
  </w:style>
  <w:style w:type="character" w:styleId="UnresolvedMention">
    <w:name w:val="Unresolved Mention"/>
    <w:basedOn w:val="DefaultParagraphFont"/>
    <w:uiPriority w:val="99"/>
    <w:semiHidden/>
    <w:unhideWhenUsed/>
    <w:rsid w:val="00A83F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539588">
      <w:bodyDiv w:val="1"/>
      <w:marLeft w:val="0"/>
      <w:marRight w:val="0"/>
      <w:marTop w:val="0"/>
      <w:marBottom w:val="0"/>
      <w:divBdr>
        <w:top w:val="none" w:sz="0" w:space="0" w:color="auto"/>
        <w:left w:val="none" w:sz="0" w:space="0" w:color="auto"/>
        <w:bottom w:val="none" w:sz="0" w:space="0" w:color="auto"/>
        <w:right w:val="none" w:sz="0" w:space="0" w:color="auto"/>
      </w:divBdr>
    </w:div>
    <w:div w:id="663706890">
      <w:bodyDiv w:val="1"/>
      <w:marLeft w:val="0"/>
      <w:marRight w:val="0"/>
      <w:marTop w:val="0"/>
      <w:marBottom w:val="0"/>
      <w:divBdr>
        <w:top w:val="none" w:sz="0" w:space="0" w:color="auto"/>
        <w:left w:val="none" w:sz="0" w:space="0" w:color="auto"/>
        <w:bottom w:val="none" w:sz="0" w:space="0" w:color="auto"/>
        <w:right w:val="none" w:sz="0" w:space="0" w:color="auto"/>
      </w:divBdr>
    </w:div>
    <w:div w:id="1999261187">
      <w:marLeft w:val="0"/>
      <w:marRight w:val="0"/>
      <w:marTop w:val="0"/>
      <w:marBottom w:val="0"/>
      <w:divBdr>
        <w:top w:val="none" w:sz="0" w:space="0" w:color="auto"/>
        <w:left w:val="none" w:sz="0" w:space="0" w:color="auto"/>
        <w:bottom w:val="none" w:sz="0" w:space="0" w:color="auto"/>
        <w:right w:val="none" w:sz="0" w:space="0" w:color="auto"/>
      </w:divBdr>
    </w:div>
    <w:div w:id="1999261188">
      <w:marLeft w:val="0"/>
      <w:marRight w:val="0"/>
      <w:marTop w:val="0"/>
      <w:marBottom w:val="0"/>
      <w:divBdr>
        <w:top w:val="none" w:sz="0" w:space="0" w:color="auto"/>
        <w:left w:val="none" w:sz="0" w:space="0" w:color="auto"/>
        <w:bottom w:val="none" w:sz="0" w:space="0" w:color="auto"/>
        <w:right w:val="none" w:sz="0" w:space="0" w:color="auto"/>
      </w:divBdr>
    </w:div>
    <w:div w:id="1999261189">
      <w:marLeft w:val="0"/>
      <w:marRight w:val="0"/>
      <w:marTop w:val="0"/>
      <w:marBottom w:val="0"/>
      <w:divBdr>
        <w:top w:val="none" w:sz="0" w:space="0" w:color="auto"/>
        <w:left w:val="none" w:sz="0" w:space="0" w:color="auto"/>
        <w:bottom w:val="none" w:sz="0" w:space="0" w:color="auto"/>
        <w:right w:val="none" w:sz="0" w:space="0" w:color="auto"/>
      </w:divBdr>
    </w:div>
    <w:div w:id="1999261190">
      <w:marLeft w:val="0"/>
      <w:marRight w:val="0"/>
      <w:marTop w:val="0"/>
      <w:marBottom w:val="0"/>
      <w:divBdr>
        <w:top w:val="none" w:sz="0" w:space="0" w:color="auto"/>
        <w:left w:val="none" w:sz="0" w:space="0" w:color="auto"/>
        <w:bottom w:val="none" w:sz="0" w:space="0" w:color="auto"/>
        <w:right w:val="none" w:sz="0" w:space="0" w:color="auto"/>
      </w:divBdr>
    </w:div>
    <w:div w:id="1999261191">
      <w:marLeft w:val="0"/>
      <w:marRight w:val="0"/>
      <w:marTop w:val="0"/>
      <w:marBottom w:val="0"/>
      <w:divBdr>
        <w:top w:val="none" w:sz="0" w:space="0" w:color="auto"/>
        <w:left w:val="none" w:sz="0" w:space="0" w:color="auto"/>
        <w:bottom w:val="none" w:sz="0" w:space="0" w:color="auto"/>
        <w:right w:val="none" w:sz="0" w:space="0" w:color="auto"/>
      </w:divBdr>
    </w:div>
    <w:div w:id="1999261192">
      <w:marLeft w:val="0"/>
      <w:marRight w:val="0"/>
      <w:marTop w:val="0"/>
      <w:marBottom w:val="0"/>
      <w:divBdr>
        <w:top w:val="none" w:sz="0" w:space="0" w:color="auto"/>
        <w:left w:val="none" w:sz="0" w:space="0" w:color="auto"/>
        <w:bottom w:val="none" w:sz="0" w:space="0" w:color="auto"/>
        <w:right w:val="none" w:sz="0" w:space="0" w:color="auto"/>
      </w:divBdr>
    </w:div>
    <w:div w:id="1999261193">
      <w:marLeft w:val="0"/>
      <w:marRight w:val="0"/>
      <w:marTop w:val="0"/>
      <w:marBottom w:val="0"/>
      <w:divBdr>
        <w:top w:val="none" w:sz="0" w:space="0" w:color="auto"/>
        <w:left w:val="none" w:sz="0" w:space="0" w:color="auto"/>
        <w:bottom w:val="none" w:sz="0" w:space="0" w:color="auto"/>
        <w:right w:val="none" w:sz="0" w:space="0" w:color="auto"/>
      </w:divBdr>
    </w:div>
    <w:div w:id="1999261194">
      <w:marLeft w:val="0"/>
      <w:marRight w:val="0"/>
      <w:marTop w:val="0"/>
      <w:marBottom w:val="0"/>
      <w:divBdr>
        <w:top w:val="none" w:sz="0" w:space="0" w:color="auto"/>
        <w:left w:val="none" w:sz="0" w:space="0" w:color="auto"/>
        <w:bottom w:val="none" w:sz="0" w:space="0" w:color="auto"/>
        <w:right w:val="none" w:sz="0" w:space="0" w:color="auto"/>
      </w:divBdr>
    </w:div>
    <w:div w:id="1999261195">
      <w:marLeft w:val="0"/>
      <w:marRight w:val="0"/>
      <w:marTop w:val="0"/>
      <w:marBottom w:val="0"/>
      <w:divBdr>
        <w:top w:val="none" w:sz="0" w:space="0" w:color="auto"/>
        <w:left w:val="none" w:sz="0" w:space="0" w:color="auto"/>
        <w:bottom w:val="none" w:sz="0" w:space="0" w:color="auto"/>
        <w:right w:val="none" w:sz="0" w:space="0" w:color="auto"/>
      </w:divBdr>
    </w:div>
    <w:div w:id="19992611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ibm.com/support/knowledgecenter/SSYRC_10.1.1/com.ibm.help.slm_releasenotes.doc/r_ResolvedIssues_10.1.1.20.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bm.com/support/knowledgecenter/SSYRC7_10.1.1/com.ibm.help.slm_releasenotes.doc/r_SuiteCompatibility.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20https://www.ibm.com/support/knowledgecenter/SSYRC7_10.1.1/com.ibm.help.slm_home.doc/SLM_product_welcome.html%2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bm.com/support/fixcentral" TargetMode="External"/><Relationship Id="rId4" Type="http://schemas.openxmlformats.org/officeDocument/2006/relationships/settings" Target="settings.xml"/><Relationship Id="rId9" Type="http://schemas.openxmlformats.org/officeDocument/2006/relationships/hyperlink" Target="http://www-01.ibm.com/software/howtobuy/passportadvantage/" TargetMode="External"/><Relationship Id="rId14" Type="http://schemas.openxmlformats.org/officeDocument/2006/relationships/hyperlink" Target="http://www.ibm.com/support/knowledgecenter/SSYRC7_10.1.1/com.ibm.help.slm_releasenotes.doc/c_Introduc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1DC53-4950-48DD-9E7C-7E38D420D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4</Pages>
  <Words>564</Words>
  <Characters>3218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IBM</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 Gazula</dc:creator>
  <cp:lastModifiedBy>Narayan Dalvi</cp:lastModifiedBy>
  <cp:revision>72</cp:revision>
  <dcterms:created xsi:type="dcterms:W3CDTF">2017-08-29T13:51:00Z</dcterms:created>
  <dcterms:modified xsi:type="dcterms:W3CDTF">2018-04-25T10:48:00Z</dcterms:modified>
</cp:coreProperties>
</file>