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2E265171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D56BAC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63337266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164720">
              <w:rPr>
                <w:rFonts w:ascii="Calibri" w:hAnsi="Calibri" w:cs="Calibri"/>
                <w:b/>
                <w:noProof/>
                <w:sz w:val="30"/>
                <w:szCs w:val="30"/>
              </w:rPr>
              <w:t>10.1.1.3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1B69430" w:rsidR="005E3EEB" w:rsidRPr="00B16F72" w:rsidRDefault="001647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10.1.1.3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1BE184DD" w:rsidR="005E3EEB" w:rsidRPr="00B16F72" w:rsidRDefault="001647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16D810C0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164720">
              <w:rPr>
                <w:rFonts w:ascii="Calibri" w:hAnsi="Calibri" w:cs="Calibri"/>
                <w:bCs/>
                <w:i/>
                <w:sz w:val="24"/>
                <w:szCs w:val="24"/>
              </w:rPr>
              <w:t>10.1.1.3_76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D56BA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D56BA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5EDD6512" w:rsidR="00AE556C" w:rsidRPr="000B448B" w:rsidRDefault="00D91679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164720">
              <w:rPr>
                <w:rFonts w:ascii="Calibri" w:hAnsi="Calibri" w:cs="Calibri"/>
                <w:bCs/>
                <w:i/>
                <w:sz w:val="24"/>
                <w:szCs w:val="24"/>
              </w:rPr>
              <w:t>10.1.1.3_76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D56BAC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B66B76E" w:rsidR="005E3EEB" w:rsidRPr="00B16F72" w:rsidRDefault="00D91679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164720">
              <w:rPr>
                <w:rFonts w:ascii="Calibri" w:hAnsi="Calibri" w:cs="Calibri"/>
                <w:bCs/>
                <w:i/>
                <w:sz w:val="24"/>
                <w:szCs w:val="24"/>
              </w:rPr>
              <w:t>10.1.1.3_76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283126E" w:rsidR="003D06CA" w:rsidRPr="00B16F72" w:rsidRDefault="00D56BAC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0793F411" w14:textId="2B10E9AA" w:rsidR="006D4EB7" w:rsidRDefault="006D4EB7" w:rsidP="006D4EB7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UCD</w:t>
      </w:r>
      <w:r w:rsidR="00F979B2">
        <w:rPr>
          <w:rFonts w:ascii="Calibri" w:hAnsi="Calibri" w:cs="Calibri"/>
          <w:b/>
          <w:sz w:val="28"/>
          <w:szCs w:val="28"/>
        </w:rPr>
        <w:t>eploy</w:t>
      </w:r>
      <w:r>
        <w:rPr>
          <w:rFonts w:ascii="Calibri" w:hAnsi="Calibri" w:cs="Calibri"/>
          <w:b/>
          <w:sz w:val="28"/>
          <w:szCs w:val="28"/>
        </w:rPr>
        <w:t xml:space="preserve">: </w:t>
      </w:r>
      <w:r w:rsidR="00F979B2">
        <w:rPr>
          <w:rFonts w:ascii="Calibri" w:hAnsi="Calibri" w:cs="Calibri"/>
          <w:b/>
          <w:sz w:val="28"/>
          <w:szCs w:val="28"/>
        </w:rPr>
        <w:t>The suite installation for this fix pack is not UCD certified due to some technical issues encountered while testing the same.</w:t>
      </w: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5646D74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164720">
          <w:rPr>
            <w:rStyle w:val="Hyperlink"/>
            <w:rFonts w:ascii="Calibri" w:hAnsi="Calibri" w:cs="Calibri"/>
            <w:b/>
            <w:sz w:val="22"/>
            <w:szCs w:val="22"/>
          </w:rPr>
          <w:t>10.1.1.3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164720">
          <w:rPr>
            <w:rStyle w:val="Hyperlink"/>
            <w:rFonts w:ascii="Calibri" w:hAnsi="Calibri" w:cs="Calibri"/>
            <w:b/>
            <w:sz w:val="22"/>
            <w:szCs w:val="22"/>
          </w:rPr>
          <w:t>10.1.1.3</w:t>
        </w:r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1F01FFE7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164720">
        <w:rPr>
          <w:rFonts w:ascii="Calibri" w:eastAsia="Calibri" w:hAnsi="Calibri" w:cs="Calibri"/>
          <w:bCs/>
          <w:color w:val="000000"/>
          <w:sz w:val="24"/>
          <w:szCs w:val="24"/>
        </w:rPr>
        <w:t>10.1.1.3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3A60C7" w14:paraId="5A3C0EB4" w14:textId="77777777" w:rsidTr="009E0B40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F0F93B8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3A2DCE5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9E0B40" w14:paraId="07E270A7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0CE435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29BB6C6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9E0B40" w14:paraId="3F3EDB1C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5085C5C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CCBF6E8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9E0B40" w14:paraId="5C628244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968958A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C3DBD33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9E0B40" w14:paraId="50C05221" w14:textId="77777777" w:rsidTr="009E0B40">
        <w:tblPrEx>
          <w:tblBorders>
            <w:top w:val="none" w:sz="0" w:space="0" w:color="auto"/>
          </w:tblBorders>
        </w:tblPrEx>
        <w:trPr>
          <w:trHeight w:val="317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2C4212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EF7E70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10.0.0.3 iFix7</w:t>
            </w:r>
          </w:p>
        </w:tc>
      </w:tr>
      <w:tr w:rsidR="009E0B40" w14:paraId="208B15EC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1BA137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04A408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9E0B40" w14:paraId="16484AB0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D4D056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9491F4E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9E0B40" w14:paraId="1D33CAEB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65FD34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AFA7BB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9E0B40" w14:paraId="2827685B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C675F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C1684B8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10.0.1.4 iFix4</w:t>
            </w:r>
          </w:p>
        </w:tc>
      </w:tr>
      <w:tr w:rsidR="009E0B40" w14:paraId="23D98624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ADB383D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7093316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9E0B40" w14:paraId="1B57FE0E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FBDF21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ABDCD6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10.0.2.9</w:t>
            </w:r>
          </w:p>
        </w:tc>
      </w:tr>
      <w:tr w:rsidR="009E0B40" w14:paraId="42A835CE" w14:textId="77777777" w:rsidTr="009E0B40">
        <w:tblPrEx>
          <w:tblBorders>
            <w:top w:val="none" w:sz="0" w:space="0" w:color="auto"/>
          </w:tblBorders>
        </w:tblPrEx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9BA1077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16739C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10.0.2.3 iFix7</w:t>
            </w:r>
          </w:p>
        </w:tc>
      </w:tr>
      <w:tr w:rsidR="009E0B40" w14:paraId="7F27174A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24FCE6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806CDF6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9E0B40" w14:paraId="39C281D1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9B55B89" w14:textId="77777777" w:rsidR="003A60C7" w:rsidRPr="009E0B40" w:rsidRDefault="003A60C7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854EBD" w14:textId="77777777" w:rsidR="003A60C7" w:rsidRPr="009E0B40" w:rsidRDefault="003A60C7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10.0.4.0 iFix4</w:t>
            </w:r>
          </w:p>
        </w:tc>
      </w:tr>
      <w:tr w:rsidR="006E462E" w14:paraId="20253DE2" w14:textId="77777777" w:rsidTr="009E0B4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FDAEE17" w14:textId="26886705" w:rsidR="006E462E" w:rsidRPr="009E0B40" w:rsidRDefault="006E462E" w:rsidP="009E0B4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CECB694" w14:textId="4FC3D327" w:rsidR="006E462E" w:rsidRPr="009E0B40" w:rsidRDefault="006E462E" w:rsidP="009E0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10.1.0.3</w:t>
            </w:r>
          </w:p>
        </w:tc>
      </w:tr>
      <w:tr w:rsidR="00164720" w14:paraId="6BD81006" w14:textId="77777777" w:rsidTr="0047785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F936C3" w14:textId="77777777" w:rsidR="00164720" w:rsidRPr="009E0B40" w:rsidRDefault="00164720" w:rsidP="00477856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9E0B40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B6C608" w14:textId="351ED800" w:rsidR="00164720" w:rsidRPr="009E0B40" w:rsidRDefault="00164720" w:rsidP="004778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B40">
              <w:rPr>
                <w:rFonts w:ascii="Calibri" w:hAnsi="Calibri" w:cs="Calibri"/>
                <w:color w:val="000000"/>
                <w:sz w:val="22"/>
                <w:szCs w:val="22"/>
              </w:rPr>
              <w:t>10.1.1.</w:t>
            </w:r>
            <w:r w:rsidR="00D56BA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</w:tbl>
    <w:p w14:paraId="2BC333CA" w14:textId="77777777" w:rsidR="00DF5B7E" w:rsidRPr="00471CCD" w:rsidRDefault="00DF5B7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DF5B7E" w:rsidRPr="00471CC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F7662" w14:textId="77777777" w:rsidR="00AE6A44" w:rsidRDefault="00AE6A44" w:rsidP="00A558DB">
      <w:r>
        <w:separator/>
      </w:r>
    </w:p>
  </w:endnote>
  <w:endnote w:type="continuationSeparator" w:id="0">
    <w:p w14:paraId="62A0F8E9" w14:textId="77777777" w:rsidR="00AE6A44" w:rsidRDefault="00AE6A4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77F7F" w14:textId="77777777" w:rsidR="00AE6A44" w:rsidRDefault="00AE6A44" w:rsidP="00A558DB">
      <w:r>
        <w:separator/>
      </w:r>
    </w:p>
  </w:footnote>
  <w:footnote w:type="continuationSeparator" w:id="0">
    <w:p w14:paraId="1A98F277" w14:textId="77777777" w:rsidR="00AE6A44" w:rsidRDefault="00AE6A4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6F11"/>
    <w:rsid w:val="00561DE1"/>
    <w:rsid w:val="0057026C"/>
    <w:rsid w:val="005759F3"/>
    <w:rsid w:val="005800C4"/>
    <w:rsid w:val="0058660D"/>
    <w:rsid w:val="0059175E"/>
    <w:rsid w:val="005B0DA8"/>
    <w:rsid w:val="005C6219"/>
    <w:rsid w:val="005D2EAF"/>
    <w:rsid w:val="005E3EEB"/>
    <w:rsid w:val="005F02B3"/>
    <w:rsid w:val="005F3F2F"/>
    <w:rsid w:val="005F5684"/>
    <w:rsid w:val="00612FAD"/>
    <w:rsid w:val="006158C5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D4EB7"/>
    <w:rsid w:val="006E0735"/>
    <w:rsid w:val="006E1F11"/>
    <w:rsid w:val="006E462E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35AD"/>
    <w:rsid w:val="00A21A41"/>
    <w:rsid w:val="00A54699"/>
    <w:rsid w:val="00A558DB"/>
    <w:rsid w:val="00A573DC"/>
    <w:rsid w:val="00A83F3A"/>
    <w:rsid w:val="00AA1DCC"/>
    <w:rsid w:val="00AA3656"/>
    <w:rsid w:val="00AA61F4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C049DA"/>
    <w:rsid w:val="00C05CB6"/>
    <w:rsid w:val="00C06752"/>
    <w:rsid w:val="00C11075"/>
    <w:rsid w:val="00C32E8C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56BAC"/>
    <w:rsid w:val="00D653A9"/>
    <w:rsid w:val="00D70AA6"/>
    <w:rsid w:val="00D91679"/>
    <w:rsid w:val="00D93F92"/>
    <w:rsid w:val="00DD7F68"/>
    <w:rsid w:val="00DE5687"/>
    <w:rsid w:val="00DF186E"/>
    <w:rsid w:val="00DF5B7E"/>
    <w:rsid w:val="00E0729A"/>
    <w:rsid w:val="00E370C1"/>
    <w:rsid w:val="00E42553"/>
    <w:rsid w:val="00E45498"/>
    <w:rsid w:val="00E57371"/>
    <w:rsid w:val="00E75B72"/>
    <w:rsid w:val="00E860C8"/>
    <w:rsid w:val="00E9634F"/>
    <w:rsid w:val="00EC1CC4"/>
    <w:rsid w:val="00EC2529"/>
    <w:rsid w:val="00ED2188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979B2"/>
    <w:rsid w:val="00FB5299"/>
    <w:rsid w:val="00FB5A71"/>
    <w:rsid w:val="00FB6838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1.1/com.ibm.help.empinstall_planning.doc/R_SuiteCompatibilityMatrix10113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1.1/com.ibm.help.ssm_home.doc/ssm_product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1.1/com.ibm.help.ssm_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1.1/com.ibm.help.ssm_releasenotes.doc/r_ResolvedIssues_10.1.1.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0F3F-548A-46CD-979E-490E4E2D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3840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93</cp:revision>
  <dcterms:created xsi:type="dcterms:W3CDTF">2014-04-16T22:29:00Z</dcterms:created>
  <dcterms:modified xsi:type="dcterms:W3CDTF">2016-11-25T10:25:00Z</dcterms:modified>
</cp:coreProperties>
</file>