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  <w:lang w:eastAsia="zh-CN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- 10.0.2.6_iFix</w:t>
            </w:r>
            <w:r w:rsidR="007268F0">
              <w:rPr>
                <w:rFonts w:ascii="Calibri" w:hAnsi="Calibri" w:cs="Calibri"/>
                <w:b/>
                <w:noProof/>
                <w:sz w:val="30"/>
                <w:szCs w:val="30"/>
              </w:rPr>
              <w:t>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876521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9A73D3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7268F0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4466A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Default="00543478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6_iFix</w:t>
            </w:r>
            <w:r w:rsidR="007268F0">
              <w:rPr>
                <w:rFonts w:ascii="Calibri" w:hAnsi="Calibri" w:cs="Calibri"/>
                <w:bCs/>
                <w:sz w:val="24"/>
                <w:szCs w:val="24"/>
              </w:rPr>
              <w:t>2_4</w:t>
            </w:r>
          </w:p>
          <w:p w:rsidR="00543478" w:rsidRPr="008B4DAD" w:rsidRDefault="009A73D3" w:rsidP="00A558D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EMP_Suite_10.0.2.6</w:t>
            </w:r>
            <w:r w:rsidR="00543478" w:rsidRPr="00F65844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543478">
              <w:rPr>
                <w:rFonts w:ascii="Calibri" w:hAnsi="Calibri" w:cs="Calibri"/>
                <w:bCs/>
                <w:sz w:val="24"/>
                <w:szCs w:val="24"/>
              </w:rPr>
              <w:t>iFix</w:t>
            </w:r>
            <w:r w:rsidR="007268F0">
              <w:rPr>
                <w:rFonts w:ascii="Calibri" w:hAnsi="Calibri" w:cs="Calibri"/>
                <w:bCs/>
                <w:sz w:val="24"/>
                <w:szCs w:val="24"/>
              </w:rPr>
              <w:t>2</w:t>
            </w:r>
            <w:r w:rsidR="00543478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7268F0">
              <w:rPr>
                <w:rFonts w:ascii="Calibri" w:hAnsi="Calibri" w:cs="Calibri"/>
                <w:bCs/>
                <w:sz w:val="24"/>
                <w:szCs w:val="24"/>
              </w:rPr>
              <w:t>4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B234AB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EMP_Suite_10.0.2.0_21.zip</w:t>
            </w:r>
          </w:p>
          <w:p w:rsidR="00543478" w:rsidRPr="00377D33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543478" w:rsidRDefault="00B234AB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543478" w:rsidRDefault="00543478" w:rsidP="00B43136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F65844">
              <w:rPr>
                <w:rFonts w:ascii="Calibri" w:hAnsi="Calibri" w:cs="Calibri"/>
                <w:bCs/>
                <w:sz w:val="24"/>
                <w:szCs w:val="24"/>
              </w:rPr>
              <w:t>EMP_Suite_10.0.2.</w:t>
            </w:r>
            <w:r w:rsidR="00690CE3">
              <w:rPr>
                <w:rFonts w:ascii="Calibri" w:hAnsi="Calibri" w:cs="Calibri"/>
                <w:bCs/>
                <w:sz w:val="24"/>
                <w:szCs w:val="24"/>
              </w:rPr>
              <w:t>6_127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Default="000F2B9B" w:rsidP="000F2B9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EMP_SSMP_10.0.2.6_iFix2_4</w:t>
            </w:r>
          </w:p>
          <w:p w:rsidR="000F2B9B" w:rsidRPr="00EF3912" w:rsidRDefault="000F2B9B" w:rsidP="000F2B9B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EMP_Suite_10.0.2.6</w:t>
            </w:r>
            <w:r w:rsidRPr="00F65844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iFix2_4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4466A7" w:rsidRPr="00633D6C" w:rsidTr="00BC32AE">
        <w:trPr>
          <w:trHeight w:val="348"/>
        </w:trPr>
        <w:tc>
          <w:tcPr>
            <w:tcW w:w="720" w:type="dxa"/>
          </w:tcPr>
          <w:p w:rsidR="004466A7" w:rsidRPr="00B16F72" w:rsidRDefault="00866856" w:rsidP="00BC32A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0800" w:type="dxa"/>
          </w:tcPr>
          <w:p w:rsidR="00866856" w:rsidRPr="00866856" w:rsidRDefault="00374AD3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iFix</w:t>
            </w:r>
            <w:proofErr w:type="spellEnd"/>
            <w:r w:rsidR="00866856"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should be applied only if users with following sourcing roles exist in the system AND the users with following sourcing roles are experiencing performance issues.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Business Unit Manager 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Buyer Application Manager 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Buyer Application Manager With Create External User 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Divisional Sourcing Manager 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Divisional Sourcing Manager With Create External User </w:t>
            </w:r>
          </w:p>
          <w:p w:rsidR="00960BE2" w:rsidRPr="00CC5E1C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contextualSpacing w:val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 Key Commodity Manager</w:t>
            </w:r>
          </w:p>
        </w:tc>
      </w:tr>
      <w:tr w:rsidR="00866856" w:rsidRPr="00633D6C" w:rsidTr="00BC32AE">
        <w:trPr>
          <w:trHeight w:val="348"/>
        </w:trPr>
        <w:tc>
          <w:tcPr>
            <w:tcW w:w="720" w:type="dxa"/>
          </w:tcPr>
          <w:p w:rsidR="00866856" w:rsidRDefault="00866856" w:rsidP="00BC32A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0800" w:type="dxa"/>
          </w:tcPr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If the above roles were not modified by the customer after importing them into the system, then follow the steps below to update the roles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-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a) Import attached </w:t>
            </w:r>
            <w:proofErr w:type="spellStart"/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sourcing.org.id.car</w:t>
            </w:r>
            <w:proofErr w:type="spellEnd"/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by going to Administration &gt; Utilities &gt; Import Utility &gt; Choose File.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b) Restart application.</w:t>
            </w:r>
          </w:p>
        </w:tc>
      </w:tr>
      <w:tr w:rsidR="00866856" w:rsidRPr="00633D6C" w:rsidTr="00BC32AE">
        <w:trPr>
          <w:trHeight w:val="348"/>
        </w:trPr>
        <w:tc>
          <w:tcPr>
            <w:tcW w:w="720" w:type="dxa"/>
          </w:tcPr>
          <w:p w:rsidR="00866856" w:rsidRDefault="00866856" w:rsidP="00BC32A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10800" w:type="dxa"/>
          </w:tcPr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If the above roles were modified by the customer after importing them into the system, then customer needs to modify each of them manually by following the steps below.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a) Go to &lt;Sourcing Role&gt; &gt; Business Objects &gt; User &gt; Security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b) In the Where clause: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replace 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"Au Id" is in the set "@</w:t>
            </w:r>
            <w:proofErr w:type="spellStart"/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sourcing.assignedorg.user.ids</w:t>
            </w:r>
            <w:proofErr w:type="spellEnd"/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>"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with 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"Suite Applications.Organization.ID" any are equal to "@souring.org.id"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c) Save.</w:t>
            </w:r>
          </w:p>
          <w:p w:rsidR="00866856" w:rsidRPr="00866856" w:rsidRDefault="00866856" w:rsidP="00866856">
            <w:pPr>
              <w:pStyle w:val="ListParagraph"/>
              <w:autoSpaceDE w:val="0"/>
              <w:autoSpaceDN w:val="0"/>
              <w:adjustRightInd w:val="0"/>
              <w:spacing w:after="120"/>
              <w:ind w:left="346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668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d) Restart application.</w:t>
            </w:r>
          </w:p>
        </w:tc>
      </w:tr>
    </w:tbl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</w:t>
      </w:r>
      <w:proofErr w:type="spellStart"/>
      <w:r>
        <w:rPr>
          <w:rFonts w:ascii="Calibri" w:hAnsi="Calibri" w:cs="Calibri"/>
          <w:sz w:val="22"/>
          <w:szCs w:val="22"/>
        </w:rPr>
        <w:t>Emptoris</w:t>
      </w:r>
      <w:proofErr w:type="spellEnd"/>
      <w:r>
        <w:rPr>
          <w:rFonts w:ascii="Calibri" w:hAnsi="Calibri" w:cs="Calibri"/>
          <w:sz w:val="22"/>
          <w:szCs w:val="22"/>
        </w:rPr>
        <w:t xml:space="preserve"> SSM Installer version 10.0.2.4 iFix1 Build 13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SSM  10.0.2.6</w:t>
      </w:r>
      <w:proofErr w:type="gramEnd"/>
      <w:r>
        <w:rPr>
          <w:rFonts w:ascii="Calibri" w:hAnsi="Calibri" w:cs="Calibri"/>
          <w:sz w:val="22"/>
          <w:szCs w:val="22"/>
        </w:rPr>
        <w:t>_iFix</w:t>
      </w:r>
      <w:r w:rsidR="00BD2726">
        <w:rPr>
          <w:rFonts w:ascii="Calibri" w:hAnsi="Calibri" w:cs="Calibri"/>
          <w:sz w:val="22"/>
          <w:szCs w:val="22"/>
        </w:rPr>
        <w:t>2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Strategic Supply Management Products on version 10.0.2.6 including maintenance levels such as 10.0.2.6 </w:t>
      </w:r>
      <w:proofErr w:type="spellStart"/>
      <w:r w:rsidRPr="00F9241B">
        <w:rPr>
          <w:rFonts w:ascii="Calibri" w:hAnsi="Calibri" w:cs="Calibri"/>
          <w:sz w:val="22"/>
          <w:szCs w:val="22"/>
        </w:rPr>
        <w:t>iFixes</w:t>
      </w:r>
      <w:proofErr w:type="spellEnd"/>
      <w:r w:rsidRPr="00F9241B">
        <w:rPr>
          <w:rFonts w:ascii="Calibri" w:hAnsi="Calibri" w:cs="Calibri"/>
          <w:sz w:val="22"/>
          <w:szCs w:val="22"/>
        </w:rPr>
        <w:t>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addition,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 xml:space="preserve">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IBM </w:t>
      </w:r>
      <w:proofErr w:type="spellStart"/>
      <w:r>
        <w:rPr>
          <w:rFonts w:ascii="Calibri" w:hAnsi="Calibri" w:cs="Calibri"/>
          <w:sz w:val="22"/>
          <w:szCs w:val="22"/>
        </w:rPr>
        <w:t>Emptoris</w:t>
      </w:r>
      <w:proofErr w:type="spellEnd"/>
      <w:r>
        <w:rPr>
          <w:rFonts w:ascii="Calibri" w:hAnsi="Calibri" w:cs="Calibri"/>
          <w:sz w:val="22"/>
          <w:szCs w:val="22"/>
        </w:rPr>
        <w:t xml:space="preserve"> Supplier Lifecycle Management 10.0.3.1</w:t>
      </w:r>
    </w:p>
    <w:p w:rsidR="00C84006" w:rsidRPr="00633D6C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DF615A" w:rsidRDefault="00441C0E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41C0E">
              <w:rPr>
                <w:rFonts w:asciiTheme="minorHAnsi" w:hAnsiTheme="minorHAnsi" w:cstheme="minorHAnsi"/>
                <w:bCs/>
                <w:sz w:val="24"/>
                <w:szCs w:val="24"/>
              </w:rPr>
              <w:t>5377-11454482</w:t>
            </w:r>
          </w:p>
        </w:tc>
        <w:tc>
          <w:tcPr>
            <w:tcW w:w="2970" w:type="dxa"/>
          </w:tcPr>
          <w:p w:rsidR="00B74BCA" w:rsidRPr="00DF615A" w:rsidRDefault="00441C0E" w:rsidP="00C57D0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441C0E">
              <w:rPr>
                <w:rFonts w:asciiTheme="minorHAnsi" w:hAnsiTheme="minorHAnsi" w:cstheme="minorHAnsi"/>
                <w:bCs/>
                <w:sz w:val="24"/>
                <w:szCs w:val="24"/>
              </w:rPr>
              <w:t>VSM-6631</w:t>
            </w:r>
          </w:p>
        </w:tc>
        <w:tc>
          <w:tcPr>
            <w:tcW w:w="6120" w:type="dxa"/>
          </w:tcPr>
          <w:p w:rsidR="001128FC" w:rsidRPr="00DF615A" w:rsidRDefault="00F54F60" w:rsidP="001128FC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 w:rsidRPr="00F54F60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All BAM users having sourcing specific VSM role assigned were experiencing delay while accessing VSM application from other application. </w:t>
            </w:r>
            <w:r w:rsidR="00C84006"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This has been fixed.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Customer Issues </w:t>
      </w:r>
      <w:proofErr w:type="gramStart"/>
      <w:r>
        <w:rPr>
          <w:rFonts w:ascii="Calibri" w:hAnsi="Calibri" w:cs="Calibri"/>
          <w:b/>
          <w:sz w:val="28"/>
          <w:szCs w:val="28"/>
        </w:rPr>
        <w:t>Resolved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41C0E" w:rsidRPr="00DF615A" w:rsidTr="003F669C">
        <w:trPr>
          <w:trHeight w:val="348"/>
        </w:trPr>
        <w:tc>
          <w:tcPr>
            <w:tcW w:w="2430" w:type="dxa"/>
          </w:tcPr>
          <w:p w:rsidR="00441C0E" w:rsidRPr="00DF615A" w:rsidRDefault="00441C0E" w:rsidP="003F669C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128FC">
              <w:rPr>
                <w:rFonts w:asciiTheme="minorHAnsi" w:hAnsiTheme="minorHAnsi" w:cstheme="minorHAnsi"/>
                <w:bCs/>
                <w:sz w:val="24"/>
                <w:szCs w:val="24"/>
              </w:rPr>
              <w:t>5377-11344122</w:t>
            </w:r>
          </w:p>
        </w:tc>
        <w:tc>
          <w:tcPr>
            <w:tcW w:w="2970" w:type="dxa"/>
          </w:tcPr>
          <w:p w:rsidR="00441C0E" w:rsidRPr="00DF615A" w:rsidRDefault="00441C0E" w:rsidP="003F669C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128FC">
              <w:rPr>
                <w:rFonts w:asciiTheme="minorHAnsi" w:hAnsiTheme="minorHAnsi" w:cstheme="minorHAnsi"/>
                <w:bCs/>
                <w:sz w:val="24"/>
                <w:szCs w:val="24"/>
              </w:rPr>
              <w:t>VSM-6448</w:t>
            </w:r>
          </w:p>
        </w:tc>
        <w:tc>
          <w:tcPr>
            <w:tcW w:w="6120" w:type="dxa"/>
          </w:tcPr>
          <w:p w:rsidR="00441C0E" w:rsidRPr="00DF615A" w:rsidRDefault="00441C0E" w:rsidP="003F669C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updateUsingID</w:t>
            </w:r>
            <w:proofErr w:type="spellEnd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SupplierService</w:t>
            </w:r>
            <w:proofErr w:type="spellEnd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WebService</w:t>
            </w:r>
            <w:proofErr w:type="spellEnd"/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 xml:space="preserve"> was returning an error when trying to update the supplier primary phone.  This has been fixed.</w:t>
            </w:r>
          </w:p>
        </w:tc>
      </w:tr>
    </w:tbl>
    <w:p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4AB" w:rsidRDefault="00B234AB" w:rsidP="00A558DB">
      <w:r>
        <w:separator/>
      </w:r>
    </w:p>
  </w:endnote>
  <w:endnote w:type="continuationSeparator" w:id="0">
    <w:p w:rsidR="00B234AB" w:rsidRDefault="00B234A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3F" w:rsidRDefault="009361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93613F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3F" w:rsidRDefault="009361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4AB" w:rsidRDefault="00B234AB" w:rsidP="00A558DB">
      <w:r>
        <w:separator/>
      </w:r>
    </w:p>
  </w:footnote>
  <w:footnote w:type="continuationSeparator" w:id="0">
    <w:p w:rsidR="00B234AB" w:rsidRDefault="00B234A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3F" w:rsidRDefault="009361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3F" w:rsidRDefault="009361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21843"/>
    <w:rsid w:val="00026747"/>
    <w:rsid w:val="00042CB0"/>
    <w:rsid w:val="0006356C"/>
    <w:rsid w:val="00076095"/>
    <w:rsid w:val="000A2F93"/>
    <w:rsid w:val="000A3182"/>
    <w:rsid w:val="000A775B"/>
    <w:rsid w:val="000B565C"/>
    <w:rsid w:val="000C5415"/>
    <w:rsid w:val="000D0191"/>
    <w:rsid w:val="000E43B4"/>
    <w:rsid w:val="000F0083"/>
    <w:rsid w:val="000F2B9B"/>
    <w:rsid w:val="000F59E2"/>
    <w:rsid w:val="001054CE"/>
    <w:rsid w:val="00112848"/>
    <w:rsid w:val="001128FC"/>
    <w:rsid w:val="00113173"/>
    <w:rsid w:val="00123B3E"/>
    <w:rsid w:val="00127976"/>
    <w:rsid w:val="00134D49"/>
    <w:rsid w:val="00157E1C"/>
    <w:rsid w:val="00172419"/>
    <w:rsid w:val="0017451F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60D1"/>
    <w:rsid w:val="00317246"/>
    <w:rsid w:val="003217C3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D2249"/>
    <w:rsid w:val="003D5507"/>
    <w:rsid w:val="003E27F3"/>
    <w:rsid w:val="003F6346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64D3"/>
    <w:rsid w:val="00487642"/>
    <w:rsid w:val="004B2EEE"/>
    <w:rsid w:val="004B49D6"/>
    <w:rsid w:val="004F54E7"/>
    <w:rsid w:val="004F7F9D"/>
    <w:rsid w:val="00500787"/>
    <w:rsid w:val="005179EC"/>
    <w:rsid w:val="00526F11"/>
    <w:rsid w:val="00543478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C3F27"/>
    <w:rsid w:val="005C6219"/>
    <w:rsid w:val="005D2EAF"/>
    <w:rsid w:val="005E3EEB"/>
    <w:rsid w:val="005E78EA"/>
    <w:rsid w:val="005F5684"/>
    <w:rsid w:val="005F7C91"/>
    <w:rsid w:val="00612FAD"/>
    <w:rsid w:val="00621C1E"/>
    <w:rsid w:val="00633D6C"/>
    <w:rsid w:val="00635176"/>
    <w:rsid w:val="006373A5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68F0"/>
    <w:rsid w:val="007307EA"/>
    <w:rsid w:val="00736063"/>
    <w:rsid w:val="00737340"/>
    <w:rsid w:val="00755896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4982"/>
    <w:rsid w:val="00825900"/>
    <w:rsid w:val="008273AC"/>
    <w:rsid w:val="00832635"/>
    <w:rsid w:val="00840D98"/>
    <w:rsid w:val="00861786"/>
    <w:rsid w:val="00866220"/>
    <w:rsid w:val="00866856"/>
    <w:rsid w:val="00874036"/>
    <w:rsid w:val="00874CF8"/>
    <w:rsid w:val="00876521"/>
    <w:rsid w:val="008A0801"/>
    <w:rsid w:val="008A7E24"/>
    <w:rsid w:val="008B4DAD"/>
    <w:rsid w:val="008B6B1B"/>
    <w:rsid w:val="008D2899"/>
    <w:rsid w:val="008E3B5E"/>
    <w:rsid w:val="008E46E0"/>
    <w:rsid w:val="0093613F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A135AD"/>
    <w:rsid w:val="00A558DB"/>
    <w:rsid w:val="00A622A8"/>
    <w:rsid w:val="00A660A3"/>
    <w:rsid w:val="00A83F3A"/>
    <w:rsid w:val="00A91A64"/>
    <w:rsid w:val="00A968D9"/>
    <w:rsid w:val="00AA1DCC"/>
    <w:rsid w:val="00AA36B0"/>
    <w:rsid w:val="00AA5D42"/>
    <w:rsid w:val="00AC52A5"/>
    <w:rsid w:val="00AF5F4D"/>
    <w:rsid w:val="00AF69E3"/>
    <w:rsid w:val="00B02161"/>
    <w:rsid w:val="00B07B83"/>
    <w:rsid w:val="00B1458C"/>
    <w:rsid w:val="00B15B1C"/>
    <w:rsid w:val="00B16F72"/>
    <w:rsid w:val="00B234AB"/>
    <w:rsid w:val="00B370DB"/>
    <w:rsid w:val="00B42786"/>
    <w:rsid w:val="00B43136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42772"/>
    <w:rsid w:val="00C76173"/>
    <w:rsid w:val="00C84006"/>
    <w:rsid w:val="00C85F3A"/>
    <w:rsid w:val="00CA5615"/>
    <w:rsid w:val="00CB0933"/>
    <w:rsid w:val="00CB30DA"/>
    <w:rsid w:val="00CC39E7"/>
    <w:rsid w:val="00CC5DFD"/>
    <w:rsid w:val="00CC5E1C"/>
    <w:rsid w:val="00CD3115"/>
    <w:rsid w:val="00CD45E7"/>
    <w:rsid w:val="00D048F6"/>
    <w:rsid w:val="00D238FD"/>
    <w:rsid w:val="00D24046"/>
    <w:rsid w:val="00D93F92"/>
    <w:rsid w:val="00DB12B7"/>
    <w:rsid w:val="00DF615A"/>
    <w:rsid w:val="00E02A97"/>
    <w:rsid w:val="00E07091"/>
    <w:rsid w:val="00E10921"/>
    <w:rsid w:val="00E2599E"/>
    <w:rsid w:val="00E405CB"/>
    <w:rsid w:val="00E42553"/>
    <w:rsid w:val="00E74CE2"/>
    <w:rsid w:val="00E757E7"/>
    <w:rsid w:val="00E75B72"/>
    <w:rsid w:val="00E96434"/>
    <w:rsid w:val="00EA0AE8"/>
    <w:rsid w:val="00EF3912"/>
    <w:rsid w:val="00EF55B3"/>
    <w:rsid w:val="00F10514"/>
    <w:rsid w:val="00F11C92"/>
    <w:rsid w:val="00F17645"/>
    <w:rsid w:val="00F54F60"/>
    <w:rsid w:val="00F57893"/>
    <w:rsid w:val="00F65844"/>
    <w:rsid w:val="00F67798"/>
    <w:rsid w:val="00F7085E"/>
    <w:rsid w:val="00F76580"/>
    <w:rsid w:val="00F77051"/>
    <w:rsid w:val="00FA0149"/>
    <w:rsid w:val="00FA0669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-01.ibm.com/software/howtobuy/passportadvantage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42D4D-D381-400F-B63F-D26BA424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IBM_ADMIN</cp:lastModifiedBy>
  <cp:revision>8</cp:revision>
  <dcterms:created xsi:type="dcterms:W3CDTF">2015-05-28T01:53:00Z</dcterms:created>
  <dcterms:modified xsi:type="dcterms:W3CDTF">2015-05-29T13:14:00Z</dcterms:modified>
</cp:coreProperties>
</file>