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ECC" w:rsidRDefault="006F4ECC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</w:p>
    <w:p w:rsidR="006F4ECC" w:rsidRPr="00633D6C" w:rsidRDefault="00B42786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drawing>
          <wp:inline distT="0" distB="0" distL="0" distR="0">
            <wp:extent cx="1022350" cy="336550"/>
            <wp:effectExtent l="19050" t="0" r="635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6F4ECC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6F4ECC" w:rsidRDefault="00C10EA8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</w:t>
            </w:r>
            <w:bookmarkStart w:id="0" w:name="_GoBack"/>
            <w:bookmarkEnd w:id="0"/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BM Emptoris Strategic Supply Management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Platform 10.0.</w:t>
            </w:r>
            <w:r w:rsidR="00BE5CAE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1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.</w:t>
            </w:r>
            <w:r w:rsidR="00BE5CAE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3</w:t>
            </w:r>
            <w:r w:rsidR="00FB49EB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_iFix4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Pr="00C76173">
              <w:rPr>
                <w:rFonts w:ascii="Calibri" w:hAnsi="Calibri" w:cs="Calibri"/>
                <w:b/>
                <w:noProof/>
                <w:sz w:val="32"/>
                <w:szCs w:val="32"/>
              </w:rPr>
              <w:t>Release Card</w:t>
            </w: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6F4ECC" w:rsidRPr="00633D6C" w:rsidRDefault="006F4ECC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C10EA8" w:rsidRDefault="006F4ECC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9A5B8B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 Platfor</w:t>
            </w:r>
            <w:r w:rsidR="00C10EA8">
              <w:rPr>
                <w:rFonts w:ascii="Calibri" w:hAnsi="Calibri" w:cs="Calibri"/>
                <w:color w:val="0000CC"/>
                <w:sz w:val="22"/>
                <w:szCs w:val="22"/>
              </w:rPr>
              <w:t>m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B16F72" w:rsidRDefault="00BE5CAE" w:rsidP="00BE5CA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10.0.1</w:t>
            </w:r>
            <w:r w:rsidR="00134286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3</w:t>
            </w:r>
            <w:r w:rsidR="00134286">
              <w:rPr>
                <w:rFonts w:ascii="Calibri" w:hAnsi="Calibri" w:cs="Calibri"/>
                <w:color w:val="000000"/>
                <w:sz w:val="24"/>
                <w:szCs w:val="24"/>
              </w:rPr>
              <w:t>_iFix</w:t>
            </w:r>
            <w:r w:rsidR="002804A0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134286" w:rsidRDefault="00C10EA8" w:rsidP="0017451F">
            <w:pPr>
              <w:rPr>
                <w:rFonts w:ascii="Calibri" w:hAnsi="Calibri" w:cs="Calibri"/>
                <w:sz w:val="24"/>
                <w:szCs w:val="24"/>
              </w:rPr>
            </w:pPr>
            <w:r w:rsidRPr="00134286">
              <w:rPr>
                <w:rFonts w:ascii="Calibri" w:hAnsi="Calibri" w:cs="Calibri"/>
                <w:sz w:val="24"/>
                <w:szCs w:val="24"/>
              </w:rPr>
              <w:t>TS</w:t>
            </w:r>
          </w:p>
        </w:tc>
      </w:tr>
      <w:tr w:rsidR="006F4ECC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6F4ECC" w:rsidRPr="00B16F72" w:rsidRDefault="006F4ECC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6F4ECC" w:rsidRPr="00B16F72" w:rsidRDefault="006F4ECC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6F4ECC" w:rsidRPr="00134286" w:rsidRDefault="00C10EA8" w:rsidP="001C5C3A">
            <w:pPr>
              <w:rPr>
                <w:rFonts w:ascii="Calibri" w:hAnsi="Calibri" w:cs="Calibri"/>
                <w:sz w:val="24"/>
                <w:szCs w:val="24"/>
              </w:rPr>
            </w:pPr>
            <w:r w:rsidRPr="00134286">
              <w:rPr>
                <w:rFonts w:ascii="Calibri" w:hAnsi="Calibri" w:cs="Calibri"/>
                <w:sz w:val="24"/>
                <w:szCs w:val="24"/>
              </w:rPr>
              <w:t>Suite</w:t>
            </w:r>
            <w:r w:rsidR="0013428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34286">
              <w:rPr>
                <w:rFonts w:ascii="Calibri" w:hAnsi="Calibri" w:cs="Calibri"/>
                <w:sz w:val="24"/>
                <w:szCs w:val="24"/>
              </w:rPr>
              <w:t>QA</w:t>
            </w:r>
            <w:r w:rsidR="006F4ECC" w:rsidRPr="00134286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0"/>
        <w:gridCol w:w="4110"/>
        <w:gridCol w:w="4950"/>
      </w:tblGrid>
      <w:tr w:rsidR="006F4ECC" w:rsidRPr="00633D6C" w:rsidTr="00DB000B">
        <w:trPr>
          <w:trHeight w:val="348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4110" w:type="dxa"/>
          </w:tcPr>
          <w:p w:rsidR="006F4ECC" w:rsidRPr="00D85439" w:rsidRDefault="002804A0" w:rsidP="00A558D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B938A9">
              <w:rPr>
                <w:rFonts w:ascii="Calibri" w:hAnsi="Calibri" w:cs="Calibri"/>
                <w:bCs/>
                <w:i/>
                <w:sz w:val="24"/>
                <w:szCs w:val="24"/>
              </w:rPr>
              <w:t>EMP_SSMP_10.0.1.3_iFix4_3.zip</w:t>
            </w: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702600" w:rsidRPr="00633D6C" w:rsidTr="00DB000B">
        <w:trPr>
          <w:trHeight w:val="92"/>
        </w:trPr>
        <w:tc>
          <w:tcPr>
            <w:tcW w:w="2460" w:type="dxa"/>
          </w:tcPr>
          <w:p w:rsidR="00702600" w:rsidRPr="00B16F72" w:rsidRDefault="00702600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Files:</w:t>
            </w:r>
          </w:p>
        </w:tc>
        <w:tc>
          <w:tcPr>
            <w:tcW w:w="4110" w:type="dxa"/>
          </w:tcPr>
          <w:p w:rsidR="00605A8E" w:rsidRDefault="00605A8E" w:rsidP="0024518E"/>
          <w:p w:rsidR="00605A8E" w:rsidRDefault="00605A8E" w:rsidP="0024518E"/>
          <w:p w:rsidR="00DB000B" w:rsidRPr="00DB000B" w:rsidRDefault="003D48C4" w:rsidP="0024518E">
            <w:pPr>
              <w:rPr>
                <w:rFonts w:ascii="Calibri" w:hAnsi="Calibri" w:cs="Calibri"/>
                <w:sz w:val="24"/>
                <w:szCs w:val="24"/>
              </w:rPr>
            </w:pPr>
            <w:hyperlink r:id="rId8" w:history="1">
              <w:r w:rsidR="00DB000B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702600" w:rsidRPr="00134286" w:rsidRDefault="006D6625" w:rsidP="0024518E">
            <w:pPr>
              <w:rPr>
                <w:rFonts w:ascii="Calibri" w:hAnsi="Calibri" w:cs="Calibri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   </w:t>
            </w:r>
            <w:r w:rsidR="00BE5CAE" w:rsidRPr="00BE5CAE">
              <w:rPr>
                <w:rFonts w:ascii="Calibri" w:hAnsi="Calibri" w:cs="Calibri"/>
                <w:i/>
                <w:sz w:val="24"/>
                <w:szCs w:val="24"/>
              </w:rPr>
              <w:t>EMP_SSMP_10.0.1.0_16.zip</w:t>
            </w:r>
          </w:p>
          <w:p w:rsidR="00DB000B" w:rsidRDefault="00DB000B" w:rsidP="0024518E">
            <w:pPr>
              <w:rPr>
                <w:rFonts w:ascii="Calibri" w:hAnsi="Calibri" w:cs="Calibri"/>
                <w:sz w:val="24"/>
                <w:szCs w:val="24"/>
              </w:rPr>
            </w:pPr>
            <w:r w:rsidRPr="00134286">
              <w:rPr>
                <w:rFonts w:ascii="Calibri" w:hAnsi="Calibri" w:cs="Calibri"/>
                <w:sz w:val="24"/>
                <w:szCs w:val="24"/>
              </w:rPr>
              <w:t>Fix Central</w:t>
            </w:r>
          </w:p>
          <w:p w:rsidR="00BE5CAE" w:rsidRPr="00134286" w:rsidRDefault="00BE5CAE" w:rsidP="0024518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  </w:t>
            </w:r>
            <w:r w:rsidRPr="00BE5CAE">
              <w:rPr>
                <w:rFonts w:ascii="Calibri" w:hAnsi="Calibri" w:cs="Calibri"/>
                <w:bCs/>
                <w:i/>
                <w:sz w:val="24"/>
                <w:szCs w:val="24"/>
              </w:rPr>
              <w:t>EMP_SSMP_10.0.1.3_47.zip</w:t>
            </w:r>
          </w:p>
          <w:p w:rsidR="00702600" w:rsidRPr="002F5DF4" w:rsidRDefault="006D6625" w:rsidP="00134286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  </w:t>
            </w:r>
            <w:r w:rsidR="002804A0" w:rsidRPr="00B938A9">
              <w:rPr>
                <w:rFonts w:ascii="Calibri" w:hAnsi="Calibri" w:cs="Calibri"/>
                <w:bCs/>
                <w:i/>
                <w:sz w:val="24"/>
                <w:szCs w:val="24"/>
              </w:rPr>
              <w:t>EMP_SSMP_10.0.1.3_iFix4_3.zip</w:t>
            </w:r>
          </w:p>
        </w:tc>
        <w:tc>
          <w:tcPr>
            <w:tcW w:w="4950" w:type="dxa"/>
          </w:tcPr>
          <w:p w:rsidR="00040C35" w:rsidRDefault="00FB49EB" w:rsidP="00040C35">
            <w:r>
              <w:rPr>
                <w:rFonts w:ascii="Calibri" w:hAnsi="Calibri" w:cs="Calibri"/>
                <w:bCs/>
                <w:sz w:val="24"/>
                <w:szCs w:val="24"/>
              </w:rPr>
              <w:t>If PG</w:t>
            </w:r>
            <w:r w:rsidR="00814ACD">
              <w:rPr>
                <w:rFonts w:ascii="Calibri" w:hAnsi="Calibri" w:cs="Calibri"/>
                <w:bCs/>
                <w:sz w:val="24"/>
                <w:szCs w:val="24"/>
              </w:rPr>
              <w:t xml:space="preserve">M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is installed then, include these files.</w:t>
            </w:r>
          </w:p>
          <w:p w:rsidR="00FB49EB" w:rsidRDefault="00FB49EB" w:rsidP="00040C35"/>
          <w:p w:rsidR="00040C35" w:rsidRPr="00DB000B" w:rsidRDefault="003D48C4" w:rsidP="00040C35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40C35" w:rsidRPr="00DB000B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695584" w:rsidRPr="003B475C" w:rsidRDefault="002804A0" w:rsidP="00695584">
            <w:pPr>
              <w:rPr>
                <w:rFonts w:ascii="Calibri" w:hAnsi="Calibri" w:cs="Calibri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  </w:t>
            </w:r>
            <w:r w:rsidR="00695584" w:rsidRPr="005A59D1">
              <w:rPr>
                <w:rFonts w:ascii="Calibri" w:hAnsi="Calibri" w:cs="Calibri"/>
                <w:i/>
                <w:sz w:val="24"/>
                <w:szCs w:val="24"/>
              </w:rPr>
              <w:t>EMP_PGM_10.0.1.0_16.zip</w:t>
            </w:r>
          </w:p>
          <w:p w:rsidR="00695584" w:rsidRPr="003B475C" w:rsidRDefault="00695584" w:rsidP="00695584">
            <w:pPr>
              <w:rPr>
                <w:rFonts w:ascii="Calibri" w:hAnsi="Calibri" w:cs="Calibri"/>
                <w:sz w:val="24"/>
                <w:szCs w:val="24"/>
              </w:rPr>
            </w:pPr>
            <w:r w:rsidRPr="003B475C">
              <w:rPr>
                <w:rFonts w:ascii="Calibri" w:hAnsi="Calibri" w:cs="Calibri"/>
                <w:sz w:val="24"/>
                <w:szCs w:val="24"/>
              </w:rPr>
              <w:t>Fix Central</w:t>
            </w:r>
          </w:p>
          <w:p w:rsidR="00695584" w:rsidRDefault="00695584" w:rsidP="00695584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 w:rsidRPr="003B475C">
              <w:rPr>
                <w:rFonts w:ascii="Calibri" w:hAnsi="Calibri" w:cs="Calibri"/>
                <w:i/>
                <w:sz w:val="24"/>
                <w:szCs w:val="24"/>
              </w:rPr>
              <w:t xml:space="preserve">  </w:t>
            </w:r>
            <w:r w:rsidRPr="005A59D1">
              <w:rPr>
                <w:rFonts w:ascii="Calibri" w:hAnsi="Calibri" w:cs="Calibri"/>
                <w:bCs/>
                <w:i/>
                <w:sz w:val="24"/>
                <w:szCs w:val="24"/>
              </w:rPr>
              <w:t>EMP_PGM_10.0.1.3_47.zip</w:t>
            </w:r>
          </w:p>
          <w:p w:rsidR="00702600" w:rsidRPr="002F5DF4" w:rsidRDefault="00695584" w:rsidP="00695584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 </w:t>
            </w:r>
            <w:r w:rsidR="002804A0" w:rsidRPr="00B938A9">
              <w:rPr>
                <w:rFonts w:ascii="Calibri" w:hAnsi="Calibri" w:cs="Calibri"/>
                <w:bCs/>
                <w:i/>
                <w:sz w:val="24"/>
                <w:szCs w:val="24"/>
              </w:rPr>
              <w:t>EMP_PGM_10.0.1.3_iFix4_3.zip</w:t>
            </w:r>
          </w:p>
        </w:tc>
      </w:tr>
      <w:tr w:rsidR="006F4ECC" w:rsidRPr="00633D6C" w:rsidTr="00DB000B">
        <w:trPr>
          <w:trHeight w:val="92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4110" w:type="dxa"/>
          </w:tcPr>
          <w:p w:rsidR="006F4ECC" w:rsidRPr="002F5DF4" w:rsidRDefault="006F4ECC" w:rsidP="0024518E">
            <w:pPr>
              <w:rPr>
                <w:rFonts w:ascii="Calibri" w:hAnsi="Calibri" w:cs="Calibri"/>
                <w:b/>
                <w:i/>
                <w:color w:val="0000CC"/>
                <w:sz w:val="24"/>
                <w:szCs w:val="24"/>
              </w:rPr>
            </w:pP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</w:p>
        </w:tc>
      </w:tr>
      <w:tr w:rsidR="006F4ECC" w:rsidRPr="00633D6C" w:rsidTr="00DB000B">
        <w:trPr>
          <w:trHeight w:val="92"/>
        </w:trPr>
        <w:tc>
          <w:tcPr>
            <w:tcW w:w="2460" w:type="dxa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411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  <w:tc>
          <w:tcPr>
            <w:tcW w:w="4950" w:type="dxa"/>
          </w:tcPr>
          <w:p w:rsidR="006F4ECC" w:rsidRPr="002F5DF4" w:rsidRDefault="006F4ECC" w:rsidP="0024518E">
            <w:pPr>
              <w:rPr>
                <w:rFonts w:ascii="Calibri" w:hAnsi="Calibri" w:cs="Calibri"/>
                <w:i/>
                <w:color w:val="0000CC"/>
                <w:sz w:val="24"/>
                <w:szCs w:val="24"/>
              </w:rPr>
            </w:pPr>
          </w:p>
        </w:tc>
      </w:tr>
    </w:tbl>
    <w:p w:rsidR="006F4EC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633D6C" w:rsidRDefault="006F4ECC" w:rsidP="00787C96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10800"/>
      </w:tblGrid>
      <w:tr w:rsidR="00040C35" w:rsidRPr="00633D6C" w:rsidTr="00B16F72">
        <w:trPr>
          <w:trHeight w:val="348"/>
        </w:trPr>
        <w:tc>
          <w:tcPr>
            <w:tcW w:w="720" w:type="dxa"/>
          </w:tcPr>
          <w:p w:rsidR="00040C35" w:rsidRPr="006064E9" w:rsidRDefault="00040C35" w:rsidP="00040C3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6064E9" w:rsidRPr="006064E9" w:rsidRDefault="006064E9" w:rsidP="006064E9">
            <w:pPr>
              <w:rPr>
                <w:rFonts w:ascii="Calibri" w:hAnsi="Calibri" w:cs="Calibri"/>
                <w:sz w:val="24"/>
                <w:szCs w:val="24"/>
              </w:rPr>
            </w:pPr>
            <w:r w:rsidRPr="006064E9">
              <w:rPr>
                <w:rFonts w:ascii="Calibri" w:hAnsi="Calibri" w:cs="Calibri"/>
                <w:sz w:val="24"/>
                <w:szCs w:val="24"/>
              </w:rPr>
              <w:t>Steps to import role in SSM: (Recommended to perform during off-business hours due to step #4)</w:t>
            </w:r>
          </w:p>
          <w:p w:rsidR="006064E9" w:rsidRPr="006064E9" w:rsidRDefault="006064E9" w:rsidP="006064E9">
            <w:pPr>
              <w:rPr>
                <w:rFonts w:ascii="Calibri" w:hAnsi="Calibri" w:cs="Calibri"/>
                <w:sz w:val="24"/>
                <w:szCs w:val="24"/>
              </w:rPr>
            </w:pPr>
            <w:r w:rsidRPr="006064E9">
              <w:rPr>
                <w:rFonts w:ascii="Calibri" w:hAnsi="Calibri" w:cs="Calibri"/>
                <w:sz w:val="24"/>
                <w:szCs w:val="24"/>
              </w:rPr>
              <w:t>1.</w:t>
            </w:r>
            <w:r w:rsidRPr="006064E9">
              <w:rPr>
                <w:rFonts w:ascii="Calibri" w:hAnsi="Calibri" w:cs="Calibri"/>
                <w:sz w:val="24"/>
                <w:szCs w:val="24"/>
              </w:rPr>
              <w:tab/>
              <w:t>Login as System Administrator</w:t>
            </w:r>
          </w:p>
          <w:p w:rsidR="006064E9" w:rsidRPr="006064E9" w:rsidRDefault="006064E9" w:rsidP="006064E9">
            <w:pPr>
              <w:rPr>
                <w:rFonts w:ascii="Calibri" w:hAnsi="Calibri" w:cs="Calibri"/>
                <w:sz w:val="24"/>
                <w:szCs w:val="24"/>
              </w:rPr>
            </w:pPr>
            <w:r w:rsidRPr="006064E9">
              <w:rPr>
                <w:rFonts w:ascii="Calibri" w:hAnsi="Calibri" w:cs="Calibri"/>
                <w:sz w:val="24"/>
                <w:szCs w:val="24"/>
              </w:rPr>
              <w:t>2.</w:t>
            </w:r>
            <w:r w:rsidRPr="006064E9">
              <w:rPr>
                <w:rFonts w:ascii="Calibri" w:hAnsi="Calibri" w:cs="Calibri"/>
                <w:sz w:val="24"/>
                <w:szCs w:val="24"/>
              </w:rPr>
              <w:tab/>
              <w:t>Import role via import utility</w:t>
            </w:r>
          </w:p>
          <w:p w:rsidR="006064E9" w:rsidRPr="006064E9" w:rsidRDefault="006064E9" w:rsidP="006064E9">
            <w:pPr>
              <w:rPr>
                <w:rFonts w:ascii="Calibri" w:hAnsi="Calibri" w:cs="Calibri"/>
                <w:sz w:val="24"/>
                <w:szCs w:val="24"/>
              </w:rPr>
            </w:pPr>
            <w:r w:rsidRPr="006064E9">
              <w:rPr>
                <w:rFonts w:ascii="Calibri" w:hAnsi="Calibri" w:cs="Calibri"/>
                <w:sz w:val="24"/>
                <w:szCs w:val="24"/>
              </w:rPr>
              <w:t>3.</w:t>
            </w:r>
            <w:r w:rsidRPr="006064E9">
              <w:rPr>
                <w:rFonts w:ascii="Calibri" w:hAnsi="Calibri" w:cs="Calibri"/>
                <w:sz w:val="24"/>
                <w:szCs w:val="24"/>
              </w:rPr>
              <w:tab/>
              <w:t>After import is successful, go to Administration module -&gt; System -&gt; System Status</w:t>
            </w:r>
          </w:p>
          <w:p w:rsidR="006064E9" w:rsidRPr="006064E9" w:rsidRDefault="006064E9" w:rsidP="006064E9">
            <w:pPr>
              <w:rPr>
                <w:rFonts w:ascii="Calibri" w:hAnsi="Calibri" w:cs="Calibri"/>
                <w:sz w:val="24"/>
                <w:szCs w:val="24"/>
              </w:rPr>
            </w:pPr>
            <w:r w:rsidRPr="006064E9">
              <w:rPr>
                <w:rFonts w:ascii="Calibri" w:hAnsi="Calibri" w:cs="Calibri"/>
                <w:sz w:val="24"/>
                <w:szCs w:val="24"/>
              </w:rPr>
              <w:t>4.</w:t>
            </w:r>
            <w:r w:rsidRPr="006064E9">
              <w:rPr>
                <w:rFonts w:ascii="Calibri" w:hAnsi="Calibri" w:cs="Calibri"/>
                <w:sz w:val="24"/>
                <w:szCs w:val="24"/>
              </w:rPr>
              <w:tab/>
              <w:t>Click on Reload Metadata (This will log-off any logged in users, a warning is provided)</w:t>
            </w:r>
          </w:p>
          <w:p w:rsidR="006064E9" w:rsidRPr="006064E9" w:rsidRDefault="006064E9" w:rsidP="006064E9">
            <w:pPr>
              <w:rPr>
                <w:rFonts w:ascii="Calibri" w:hAnsi="Calibri" w:cs="Calibri"/>
                <w:sz w:val="24"/>
                <w:szCs w:val="24"/>
              </w:rPr>
            </w:pPr>
            <w:r w:rsidRPr="006064E9">
              <w:rPr>
                <w:rFonts w:ascii="Calibri" w:hAnsi="Calibri" w:cs="Calibri"/>
                <w:sz w:val="24"/>
                <w:szCs w:val="24"/>
              </w:rPr>
              <w:t>5.</w:t>
            </w:r>
            <w:r w:rsidRPr="006064E9">
              <w:rPr>
                <w:rFonts w:ascii="Calibri" w:hAnsi="Calibri" w:cs="Calibri"/>
                <w:sz w:val="24"/>
                <w:szCs w:val="24"/>
              </w:rPr>
              <w:tab/>
              <w:t>Navigate to System -&gt; Groups/Role -&gt; &lt;Specific Role imported on Step #2&gt;</w:t>
            </w:r>
          </w:p>
          <w:p w:rsidR="006064E9" w:rsidRPr="006064E9" w:rsidRDefault="006064E9" w:rsidP="006064E9">
            <w:pPr>
              <w:rPr>
                <w:rFonts w:ascii="Calibri" w:hAnsi="Calibri" w:cs="Calibri"/>
                <w:sz w:val="24"/>
                <w:szCs w:val="24"/>
              </w:rPr>
            </w:pPr>
            <w:r w:rsidRPr="006064E9">
              <w:rPr>
                <w:rFonts w:ascii="Calibri" w:hAnsi="Calibri" w:cs="Calibri"/>
                <w:sz w:val="24"/>
                <w:szCs w:val="24"/>
              </w:rPr>
              <w:t>6.</w:t>
            </w:r>
            <w:r w:rsidRPr="006064E9">
              <w:rPr>
                <w:rFonts w:ascii="Calibri" w:hAnsi="Calibri" w:cs="Calibri"/>
                <w:sz w:val="24"/>
                <w:szCs w:val="24"/>
              </w:rPr>
              <w:tab/>
              <w:t>Click on Reload</w:t>
            </w:r>
          </w:p>
          <w:p w:rsidR="00040C35" w:rsidRPr="006064E9" w:rsidRDefault="006064E9" w:rsidP="006064E9">
            <w:pPr>
              <w:rPr>
                <w:rFonts w:ascii="Calibri" w:hAnsi="Calibri" w:cs="Calibri"/>
                <w:sz w:val="24"/>
                <w:szCs w:val="24"/>
              </w:rPr>
            </w:pPr>
            <w:r w:rsidRPr="006064E9">
              <w:rPr>
                <w:rFonts w:ascii="Calibri" w:hAnsi="Calibri" w:cs="Calibri"/>
                <w:sz w:val="24"/>
                <w:szCs w:val="24"/>
              </w:rPr>
              <w:t>7.</w:t>
            </w:r>
            <w:r w:rsidRPr="006064E9">
              <w:rPr>
                <w:rFonts w:ascii="Calibri" w:hAnsi="Calibri" w:cs="Calibri"/>
                <w:sz w:val="24"/>
                <w:szCs w:val="24"/>
              </w:rPr>
              <w:tab/>
              <w:t>Verify import configurations are imported correctly</w:t>
            </w:r>
          </w:p>
        </w:tc>
      </w:tr>
    </w:tbl>
    <w:p w:rsidR="006F4ECC" w:rsidRPr="00633D6C" w:rsidRDefault="006F4ECC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 xml:space="preserve">Suite </w:t>
      </w:r>
      <w:r>
        <w:rPr>
          <w:rFonts w:ascii="Calibri" w:hAnsi="Calibri" w:cs="Calibri"/>
          <w:b/>
          <w:sz w:val="28"/>
          <w:szCs w:val="28"/>
        </w:rPr>
        <w:t>Compatibility Matrix</w:t>
      </w:r>
      <w:r w:rsidRPr="00633D6C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5040"/>
        <w:gridCol w:w="3870"/>
      </w:tblGrid>
      <w:tr w:rsidR="00BE5CAE" w:rsidRPr="00633D6C" w:rsidTr="00D461FD">
        <w:trPr>
          <w:trHeight w:val="348"/>
        </w:trPr>
        <w:tc>
          <w:tcPr>
            <w:tcW w:w="2610" w:type="dxa"/>
            <w:shd w:val="clear" w:color="auto" w:fill="C6D9F1"/>
          </w:tcPr>
          <w:p w:rsidR="00BE5CAE" w:rsidRPr="00B16F72" w:rsidRDefault="00BE5CAE" w:rsidP="00D461FD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Product</w:t>
            </w:r>
          </w:p>
        </w:tc>
        <w:tc>
          <w:tcPr>
            <w:tcW w:w="5040" w:type="dxa"/>
            <w:shd w:val="clear" w:color="auto" w:fill="C6D9F1"/>
          </w:tcPr>
          <w:p w:rsidR="00BE5CAE" w:rsidRPr="00B16F72" w:rsidRDefault="00BE5CAE" w:rsidP="00D461F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Version(s)</w:t>
            </w:r>
          </w:p>
        </w:tc>
        <w:tc>
          <w:tcPr>
            <w:tcW w:w="3870" w:type="dxa"/>
            <w:shd w:val="clear" w:color="auto" w:fill="C6D9F1"/>
          </w:tcPr>
          <w:p w:rsidR="00BE5CAE" w:rsidRPr="00B16F72" w:rsidRDefault="00BE5CAE" w:rsidP="00D461F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Comments</w:t>
            </w:r>
          </w:p>
        </w:tc>
      </w:tr>
      <w:tr w:rsidR="00BE5CAE" w:rsidRPr="00633D6C" w:rsidTr="00D461FD">
        <w:trPr>
          <w:trHeight w:val="348"/>
        </w:trPr>
        <w:tc>
          <w:tcPr>
            <w:tcW w:w="261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Contract Management</w:t>
            </w:r>
          </w:p>
        </w:tc>
        <w:tc>
          <w:tcPr>
            <w:tcW w:w="5040" w:type="dxa"/>
          </w:tcPr>
          <w:p w:rsidR="00BE5CAE" w:rsidRPr="00B7167A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BE5CAE" w:rsidRPr="00633D6C" w:rsidTr="00D461FD">
        <w:trPr>
          <w:trHeight w:val="348"/>
        </w:trPr>
        <w:tc>
          <w:tcPr>
            <w:tcW w:w="261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Program Management</w:t>
            </w:r>
          </w:p>
        </w:tc>
        <w:tc>
          <w:tcPr>
            <w:tcW w:w="504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1.3+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BE5CAE" w:rsidRPr="00633D6C" w:rsidTr="00D461FD">
        <w:trPr>
          <w:trHeight w:val="348"/>
        </w:trPr>
        <w:tc>
          <w:tcPr>
            <w:tcW w:w="261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Sourcing</w:t>
            </w:r>
          </w:p>
        </w:tc>
        <w:tc>
          <w:tcPr>
            <w:tcW w:w="504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BE5CAE" w:rsidRPr="00633D6C" w:rsidTr="00D461FD">
        <w:trPr>
          <w:trHeight w:val="348"/>
        </w:trPr>
        <w:tc>
          <w:tcPr>
            <w:tcW w:w="261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Spend Analysis</w:t>
            </w:r>
          </w:p>
        </w:tc>
        <w:tc>
          <w:tcPr>
            <w:tcW w:w="5040" w:type="dxa"/>
          </w:tcPr>
          <w:p w:rsidR="00BE5CAE" w:rsidRDefault="00BE5CAE" w:rsidP="00D461FD"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BE5CAE" w:rsidRPr="00633D6C" w:rsidTr="00D461FD">
        <w:trPr>
          <w:trHeight w:val="92"/>
        </w:trPr>
        <w:tc>
          <w:tcPr>
            <w:tcW w:w="261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Supplier Life Cycle Management</w:t>
            </w:r>
          </w:p>
        </w:tc>
        <w:tc>
          <w:tcPr>
            <w:tcW w:w="5040" w:type="dxa"/>
          </w:tcPr>
          <w:p w:rsidR="00BE5CAE" w:rsidRPr="001962E2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BF7D49">
              <w:rPr>
                <w:rFonts w:ascii="Calibri" w:hAnsi="Calibri" w:cs="Calibri"/>
                <w:bCs/>
                <w:sz w:val="24"/>
                <w:szCs w:val="24"/>
              </w:rPr>
              <w:t>10.0.1.2+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BE5CAE" w:rsidRPr="00633D6C" w:rsidTr="00D461FD">
        <w:trPr>
          <w:trHeight w:val="92"/>
        </w:trPr>
        <w:tc>
          <w:tcPr>
            <w:tcW w:w="261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Platform</w:t>
            </w:r>
          </w:p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1.3+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BE5CAE" w:rsidRPr="00633D6C" w:rsidTr="00D461FD">
        <w:trPr>
          <w:trHeight w:val="92"/>
        </w:trPr>
        <w:tc>
          <w:tcPr>
            <w:tcW w:w="261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Installer</w:t>
            </w:r>
          </w:p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040" w:type="dxa"/>
          </w:tcPr>
          <w:p w:rsidR="002F25B4" w:rsidRDefault="002F25B4" w:rsidP="002F25B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10.0.2.2 build.42</w:t>
            </w:r>
          </w:p>
          <w:p w:rsidR="00BE5CAE" w:rsidRPr="00D06838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D06838">
              <w:rPr>
                <w:rFonts w:ascii="Calibri" w:hAnsi="Calibri" w:cs="Calibri"/>
                <w:bCs/>
                <w:sz w:val="24"/>
                <w:szCs w:val="24"/>
              </w:rPr>
              <w:t>appliance-template-windows-11</w:t>
            </w:r>
          </w:p>
          <w:p w:rsidR="00BE5CAE" w:rsidRDefault="002F25B4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appliance-template-linux-11</w:t>
            </w:r>
          </w:p>
          <w:p w:rsidR="00BE5CAE" w:rsidRPr="00BF7D49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CWS: </w:t>
            </w:r>
            <w:r w:rsidRPr="00D06838">
              <w:rPr>
                <w:rFonts w:ascii="Calibri" w:hAnsi="Calibri" w:cs="Calibri"/>
                <w:bCs/>
                <w:sz w:val="24"/>
                <w:szCs w:val="24"/>
              </w:rPr>
              <w:t>emptoris_web-1.4-SNAPSHOT-46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BE5CAE" w:rsidRPr="00633D6C" w:rsidTr="00D461FD">
        <w:trPr>
          <w:trHeight w:val="92"/>
        </w:trPr>
        <w:tc>
          <w:tcPr>
            <w:tcW w:w="2610" w:type="dxa"/>
          </w:tcPr>
          <w:p w:rsidR="00BE5CAE" w:rsidRPr="00B16F72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SSM Integration Module</w:t>
            </w:r>
          </w:p>
        </w:tc>
        <w:tc>
          <w:tcPr>
            <w:tcW w:w="5040" w:type="dxa"/>
          </w:tcPr>
          <w:p w:rsidR="00BE5CAE" w:rsidRDefault="00BE5CAE" w:rsidP="00D461FD">
            <w:r w:rsidRPr="008B7AC3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1.2+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  <w:tr w:rsidR="00BE5CAE" w:rsidRPr="00633D6C" w:rsidTr="00D461FD">
        <w:trPr>
          <w:trHeight w:val="92"/>
        </w:trPr>
        <w:tc>
          <w:tcPr>
            <w:tcW w:w="2610" w:type="dxa"/>
          </w:tcPr>
          <w:p w:rsidR="00BE5CAE" w:rsidRDefault="00BE5CAE" w:rsidP="00D461FD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Extraction Tool</w:t>
            </w:r>
          </w:p>
        </w:tc>
        <w:tc>
          <w:tcPr>
            <w:tcW w:w="5040" w:type="dxa"/>
          </w:tcPr>
          <w:p w:rsidR="00BE5CAE" w:rsidRPr="001962E2" w:rsidRDefault="00BE5CAE" w:rsidP="00D461FD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BF7D49">
              <w:rPr>
                <w:rFonts w:ascii="Calibri" w:hAnsi="Calibri" w:cs="Calibri"/>
                <w:bCs/>
                <w:sz w:val="24"/>
                <w:szCs w:val="24"/>
              </w:rPr>
              <w:t>10.0.1.2_iFix1 Build 9</w:t>
            </w:r>
          </w:p>
        </w:tc>
        <w:tc>
          <w:tcPr>
            <w:tcW w:w="3870" w:type="dxa"/>
          </w:tcPr>
          <w:p w:rsidR="00BE5CAE" w:rsidRPr="00B16F72" w:rsidRDefault="00BE5CAE" w:rsidP="00D461FD">
            <w:pPr>
              <w:rPr>
                <w:rFonts w:ascii="Calibri" w:hAnsi="Calibri" w:cs="Calibri"/>
                <w:color w:val="0000CC"/>
                <w:sz w:val="24"/>
                <w:szCs w:val="24"/>
              </w:rPr>
            </w:pPr>
          </w:p>
        </w:tc>
      </w:tr>
    </w:tbl>
    <w:p w:rsidR="006F4ECC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6F4ECC" w:rsidRPr="007C55C7" w:rsidRDefault="006F4ECC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lastRenderedPageBreak/>
        <w:t xml:space="preserve">Issues Resolved in this </w:t>
      </w:r>
      <w:r w:rsidR="009A5B8B">
        <w:rPr>
          <w:rFonts w:ascii="Calibri" w:hAnsi="Calibri" w:cs="Calibri"/>
          <w:b/>
          <w:sz w:val="28"/>
          <w:szCs w:val="28"/>
        </w:rPr>
        <w:t>iFix</w:t>
      </w:r>
      <w:r w:rsidRPr="007C55C7">
        <w:rPr>
          <w:rFonts w:ascii="Calibri" w:hAnsi="Calibri" w:cs="Calibri"/>
          <w:b/>
          <w:sz w:val="28"/>
          <w:szCs w:val="28"/>
        </w:rPr>
        <w:t>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6F4ECC" w:rsidRPr="00633D6C" w:rsidTr="00B16F72">
        <w:trPr>
          <w:trHeight w:val="348"/>
        </w:trPr>
        <w:tc>
          <w:tcPr>
            <w:tcW w:w="243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:rsidR="006F4ECC" w:rsidRPr="00B16F72" w:rsidRDefault="006F4ECC" w:rsidP="0024518E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6F4ECC" w:rsidRPr="00633D6C" w:rsidTr="00B16F72">
        <w:trPr>
          <w:trHeight w:val="348"/>
        </w:trPr>
        <w:tc>
          <w:tcPr>
            <w:tcW w:w="2430" w:type="dxa"/>
          </w:tcPr>
          <w:p w:rsidR="006F4ECC" w:rsidRPr="00134286" w:rsidRDefault="002804A0" w:rsidP="0024518E">
            <w:pPr>
              <w:rPr>
                <w:rFonts w:ascii="Calibri" w:hAnsi="Calibri" w:cs="Calibri"/>
                <w:sz w:val="24"/>
                <w:szCs w:val="24"/>
              </w:rPr>
            </w:pPr>
            <w:r w:rsidRPr="002804A0">
              <w:rPr>
                <w:rFonts w:ascii="Calibri" w:hAnsi="Calibri" w:cs="Calibri"/>
                <w:sz w:val="24"/>
                <w:szCs w:val="24"/>
              </w:rPr>
              <w:t>5377-10980097</w:t>
            </w:r>
          </w:p>
        </w:tc>
        <w:tc>
          <w:tcPr>
            <w:tcW w:w="2970" w:type="dxa"/>
          </w:tcPr>
          <w:p w:rsidR="006F4ECC" w:rsidRPr="00134286" w:rsidRDefault="002804A0" w:rsidP="0024518E">
            <w:pPr>
              <w:rPr>
                <w:rFonts w:ascii="Calibri" w:hAnsi="Calibri" w:cs="Calibri"/>
                <w:sz w:val="24"/>
                <w:szCs w:val="24"/>
              </w:rPr>
            </w:pPr>
            <w:r w:rsidRPr="002804A0">
              <w:rPr>
                <w:rFonts w:ascii="Calibri" w:hAnsi="Calibri" w:cs="Calibri"/>
                <w:sz w:val="24"/>
                <w:szCs w:val="24"/>
              </w:rPr>
              <w:t>VSM-4883</w:t>
            </w:r>
          </w:p>
        </w:tc>
        <w:tc>
          <w:tcPr>
            <w:tcW w:w="6120" w:type="dxa"/>
          </w:tcPr>
          <w:p w:rsidR="006F4ECC" w:rsidRPr="002F5DF4" w:rsidRDefault="002804A0" w:rsidP="002F25B4">
            <w:pPr>
              <w:rPr>
                <w:rFonts w:ascii="Calibri" w:hAnsi="Calibri" w:cs="Calibri"/>
                <w:bCs/>
                <w:i/>
                <w:color w:val="0000CC"/>
                <w:sz w:val="24"/>
                <w:szCs w:val="24"/>
              </w:rPr>
            </w:pPr>
            <w:r w:rsidRPr="002804A0">
              <w:rPr>
                <w:rFonts w:ascii="Calibri" w:hAnsi="Calibri" w:cs="Calibri"/>
                <w:bCs/>
                <w:sz w:val="24"/>
                <w:szCs w:val="24"/>
              </w:rPr>
              <w:t>Issue with Roles after System Restart</w:t>
            </w:r>
          </w:p>
        </w:tc>
      </w:tr>
    </w:tbl>
    <w:p w:rsidR="000862F3" w:rsidRPr="00633D6C" w:rsidRDefault="000862F3" w:rsidP="000B098B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sectPr w:rsidR="000862F3" w:rsidRPr="00633D6C" w:rsidSect="00633D6C">
      <w:headerReference w:type="default" r:id="rId10"/>
      <w:footerReference w:type="default" r:id="rId11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8C4" w:rsidRDefault="003D48C4" w:rsidP="00A558DB">
      <w:r>
        <w:separator/>
      </w:r>
    </w:p>
  </w:endnote>
  <w:endnote w:type="continuationSeparator" w:id="0">
    <w:p w:rsidR="003D48C4" w:rsidRDefault="003D48C4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00B" w:rsidRPr="009A5B8B" w:rsidRDefault="00DB000B" w:rsidP="009A5B8B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Pr="001C5C3A">
      <w:rPr>
        <w:rFonts w:ascii="Calibri" w:hAnsi="Calibri" w:cs="Calibri"/>
        <w:color w:val="0000FF"/>
        <w:sz w:val="22"/>
        <w:szCs w:val="22"/>
      </w:rPr>
      <w:t>.</w:t>
    </w:r>
    <w:r w:rsidRPr="001C5C3A">
      <w:rPr>
        <w:rFonts w:ascii="Calibri" w:hAnsi="Calibri" w:cs="Calibri"/>
        <w:color w:val="000000"/>
        <w:sz w:val="22"/>
        <w:szCs w:val="22"/>
      </w:rPr>
      <w:t xml:space="preserve"> </w:t>
    </w:r>
    <w:r w:rsidRPr="001C5C3A">
      <w:rPr>
        <w:rFonts w:ascii="Calibri" w:hAnsi="Calibri" w:cs="Calibri"/>
        <w:color w:val="0000FF"/>
        <w:sz w:val="22"/>
        <w:szCs w:val="22"/>
      </w:rPr>
      <w:t xml:space="preserve"> All rights reserved.</w:t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>
      <w:rPr>
        <w:rFonts w:ascii="Calibri" w:hAnsi="Calibri" w:cs="Calibri"/>
        <w:color w:val="0000FF"/>
        <w:sz w:val="22"/>
        <w:szCs w:val="22"/>
      </w:rPr>
      <w:tab/>
    </w:r>
    <w:r w:rsidR="00681744" w:rsidRPr="00141540">
      <w:rPr>
        <w:rFonts w:ascii="Calibri" w:hAnsi="Calibri" w:cs="Calibri"/>
        <w:color w:val="0000FF"/>
        <w:sz w:val="22"/>
        <w:szCs w:val="22"/>
      </w:rPr>
      <w:fldChar w:fldCharType="begin"/>
    </w:r>
    <w:r w:rsidRPr="00141540">
      <w:rPr>
        <w:rFonts w:ascii="Calibri" w:hAnsi="Calibri" w:cs="Calibri"/>
        <w:color w:val="0000FF"/>
        <w:sz w:val="22"/>
        <w:szCs w:val="22"/>
      </w:rPr>
      <w:instrText xml:space="preserve"> PAGE   \* MERGEFORMAT </w:instrText>
    </w:r>
    <w:r w:rsidR="00681744" w:rsidRPr="00141540">
      <w:rPr>
        <w:rFonts w:ascii="Calibri" w:hAnsi="Calibri" w:cs="Calibri"/>
        <w:color w:val="0000FF"/>
        <w:sz w:val="22"/>
        <w:szCs w:val="22"/>
      </w:rPr>
      <w:fldChar w:fldCharType="separate"/>
    </w:r>
    <w:r w:rsidR="006064E9">
      <w:rPr>
        <w:rFonts w:ascii="Calibri" w:hAnsi="Calibri" w:cs="Calibri"/>
        <w:noProof/>
        <w:color w:val="0000FF"/>
        <w:sz w:val="22"/>
        <w:szCs w:val="22"/>
      </w:rPr>
      <w:t>1</w:t>
    </w:r>
    <w:r w:rsidR="00681744" w:rsidRPr="00141540">
      <w:rPr>
        <w:rFonts w:ascii="Calibri" w:hAnsi="Calibri" w:cs="Calibri"/>
        <w:color w:val="0000FF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8C4" w:rsidRDefault="003D48C4" w:rsidP="00A558DB">
      <w:r>
        <w:separator/>
      </w:r>
    </w:p>
  </w:footnote>
  <w:footnote w:type="continuationSeparator" w:id="0">
    <w:p w:rsidR="003D48C4" w:rsidRDefault="003D48C4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DB000B" w:rsidRPr="00A558DB" w:rsidTr="00A558DB">
      <w:trPr>
        <w:tblCellSpacing w:w="15" w:type="dxa"/>
      </w:trPr>
      <w:tc>
        <w:tcPr>
          <w:tcW w:w="0" w:type="auto"/>
        </w:tcPr>
        <w:p w:rsidR="00DB000B" w:rsidRPr="00A558DB" w:rsidRDefault="00DB000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DB000B" w:rsidRPr="00141540" w:rsidRDefault="00DB000B" w:rsidP="00A558DB">
    <w:pPr>
      <w:rPr>
        <w:rFonts w:ascii="Arial" w:eastAsia="Times New Roman" w:hAnsi="Arial" w:cs="Arial"/>
        <w:sz w:val="12"/>
        <w:szCs w:val="12"/>
      </w:rPr>
    </w:pPr>
    <w:r w:rsidRPr="00141540">
      <w:rPr>
        <w:rFonts w:eastAsia="Times New Roman"/>
        <w:sz w:val="12"/>
        <w:szCs w:val="12"/>
      </w:rPr>
      <w:t xml:space="preserve"> </w:t>
    </w:r>
    <w:r w:rsidRPr="00141540">
      <w:rPr>
        <w:rFonts w:ascii="Arial" w:eastAsia="Times New Roman" w:hAnsi="Arial" w:cs="Arial"/>
        <w:sz w:val="12"/>
        <w:szCs w:val="12"/>
      </w:rPr>
      <w:t>Document revision 13_0_2014</w:t>
    </w:r>
  </w:p>
  <w:p w:rsidR="00DB000B" w:rsidRDefault="00DB00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451F"/>
    <w:rsid w:val="00011FE3"/>
    <w:rsid w:val="00040C35"/>
    <w:rsid w:val="00065A89"/>
    <w:rsid w:val="000862F3"/>
    <w:rsid w:val="000B098B"/>
    <w:rsid w:val="000D0191"/>
    <w:rsid w:val="00134286"/>
    <w:rsid w:val="00141540"/>
    <w:rsid w:val="0017451F"/>
    <w:rsid w:val="001C5C3A"/>
    <w:rsid w:val="001E6C96"/>
    <w:rsid w:val="002046E8"/>
    <w:rsid w:val="0024518E"/>
    <w:rsid w:val="002804A0"/>
    <w:rsid w:val="002A3FD5"/>
    <w:rsid w:val="002C0A28"/>
    <w:rsid w:val="002D2234"/>
    <w:rsid w:val="002F25B4"/>
    <w:rsid w:val="002F5DF4"/>
    <w:rsid w:val="00302309"/>
    <w:rsid w:val="00317246"/>
    <w:rsid w:val="0036611F"/>
    <w:rsid w:val="00391AE5"/>
    <w:rsid w:val="003B748B"/>
    <w:rsid w:val="003D48C4"/>
    <w:rsid w:val="003D5507"/>
    <w:rsid w:val="003E7133"/>
    <w:rsid w:val="0040409F"/>
    <w:rsid w:val="00405A79"/>
    <w:rsid w:val="00415452"/>
    <w:rsid w:val="00485D15"/>
    <w:rsid w:val="004B2EEE"/>
    <w:rsid w:val="004C29E0"/>
    <w:rsid w:val="004F7F9D"/>
    <w:rsid w:val="00500787"/>
    <w:rsid w:val="0051216C"/>
    <w:rsid w:val="005554C1"/>
    <w:rsid w:val="0058660D"/>
    <w:rsid w:val="005B26EC"/>
    <w:rsid w:val="005D2EAF"/>
    <w:rsid w:val="005E1591"/>
    <w:rsid w:val="00605A8E"/>
    <w:rsid w:val="006064E9"/>
    <w:rsid w:val="00630B0D"/>
    <w:rsid w:val="0063145D"/>
    <w:rsid w:val="00633CEC"/>
    <w:rsid w:val="00633D6C"/>
    <w:rsid w:val="006373A5"/>
    <w:rsid w:val="0066377B"/>
    <w:rsid w:val="00663C30"/>
    <w:rsid w:val="0067642B"/>
    <w:rsid w:val="006774FC"/>
    <w:rsid w:val="00681744"/>
    <w:rsid w:val="00695584"/>
    <w:rsid w:val="006B30B7"/>
    <w:rsid w:val="006C175F"/>
    <w:rsid w:val="006D6625"/>
    <w:rsid w:val="006F4ECC"/>
    <w:rsid w:val="00702600"/>
    <w:rsid w:val="0071680A"/>
    <w:rsid w:val="00737340"/>
    <w:rsid w:val="007743B4"/>
    <w:rsid w:val="00787C96"/>
    <w:rsid w:val="007A1E33"/>
    <w:rsid w:val="007C55C7"/>
    <w:rsid w:val="008011EA"/>
    <w:rsid w:val="008061A9"/>
    <w:rsid w:val="00814982"/>
    <w:rsid w:val="00814ACD"/>
    <w:rsid w:val="008273AC"/>
    <w:rsid w:val="00840D98"/>
    <w:rsid w:val="00866220"/>
    <w:rsid w:val="00874036"/>
    <w:rsid w:val="00880C80"/>
    <w:rsid w:val="008A513F"/>
    <w:rsid w:val="008A7E24"/>
    <w:rsid w:val="00914749"/>
    <w:rsid w:val="00986D33"/>
    <w:rsid w:val="009A5B8B"/>
    <w:rsid w:val="00A558DB"/>
    <w:rsid w:val="00A83F3A"/>
    <w:rsid w:val="00B16F72"/>
    <w:rsid w:val="00B42786"/>
    <w:rsid w:val="00B82FBF"/>
    <w:rsid w:val="00BA1F88"/>
    <w:rsid w:val="00BA4F3A"/>
    <w:rsid w:val="00BE5CAE"/>
    <w:rsid w:val="00C10EA8"/>
    <w:rsid w:val="00C76173"/>
    <w:rsid w:val="00C8296E"/>
    <w:rsid w:val="00C85F3A"/>
    <w:rsid w:val="00D048F6"/>
    <w:rsid w:val="00D24046"/>
    <w:rsid w:val="00D85439"/>
    <w:rsid w:val="00D93F92"/>
    <w:rsid w:val="00DB000B"/>
    <w:rsid w:val="00DD2BA7"/>
    <w:rsid w:val="00E75B72"/>
    <w:rsid w:val="00EB7367"/>
    <w:rsid w:val="00EF55B3"/>
    <w:rsid w:val="00F11C92"/>
    <w:rsid w:val="00F15AD6"/>
    <w:rsid w:val="00F2239A"/>
    <w:rsid w:val="00F345FD"/>
    <w:rsid w:val="00F77051"/>
    <w:rsid w:val="00F8630B"/>
    <w:rsid w:val="00FB49EB"/>
    <w:rsid w:val="00FB5A71"/>
    <w:rsid w:val="00FC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7BCFE97-E4BA-4505-9332-1C4F792A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51F"/>
    <w:rPr>
      <w:rFonts w:ascii="Times New Roman" w:eastAsia="MS Mincho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B00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0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-01.ibm.com/software/howtobuy/passportadvantag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-01.ibm.com/software/howtobuy/passportadvantag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0B8E1-26D3-4C51-8D59-39C8E0C41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Bala Gazula</dc:creator>
  <cp:lastModifiedBy>Tushar</cp:lastModifiedBy>
  <cp:revision>21</cp:revision>
  <dcterms:created xsi:type="dcterms:W3CDTF">2014-05-20T17:43:00Z</dcterms:created>
  <dcterms:modified xsi:type="dcterms:W3CDTF">2014-07-24T11:56:00Z</dcterms:modified>
</cp:coreProperties>
</file>